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CBE34" w14:textId="0AAEFA72" w:rsidR="000F1A1F" w:rsidRPr="004444CE" w:rsidRDefault="00E34C38" w:rsidP="00C25344">
      <w:pPr>
        <w:spacing w:after="0"/>
        <w:rPr>
          <w:rFonts w:ascii="Arial" w:hAnsi="Arial" w:cs="Arial"/>
          <w:b/>
          <w:sz w:val="20"/>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514DCBB2" wp14:editId="610220AD">
                <wp:simplePos x="0" y="0"/>
                <wp:positionH relativeFrom="column">
                  <wp:posOffset>4671060</wp:posOffset>
                </wp:positionH>
                <wp:positionV relativeFrom="paragraph">
                  <wp:posOffset>7620</wp:posOffset>
                </wp:positionV>
                <wp:extent cx="1924050" cy="533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924050" cy="533400"/>
                        </a:xfrm>
                        <a:prstGeom prst="rect">
                          <a:avLst/>
                        </a:prstGeom>
                        <a:solidFill>
                          <a:schemeClr val="lt1"/>
                        </a:solidFill>
                        <a:ln w="6350">
                          <a:noFill/>
                        </a:ln>
                      </wps:spPr>
                      <wps:txbx>
                        <w:txbxContent>
                          <w:p w14:paraId="1544AC28" w14:textId="08282703" w:rsidR="00E34C38" w:rsidRDefault="00E34C38">
                            <w:r>
                              <w:rPr>
                                <w:noProof/>
                              </w:rPr>
                              <w:drawing>
                                <wp:inline distT="0" distB="0" distL="0" distR="0" wp14:anchorId="076D5338" wp14:editId="081E3682">
                                  <wp:extent cx="1534795" cy="435191"/>
                                  <wp:effectExtent l="0" t="0" r="825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2019.jpg"/>
                                          <pic:cNvPicPr/>
                                        </pic:nvPicPr>
                                        <pic:blipFill>
                                          <a:blip r:embed="rId11">
                                            <a:extLst>
                                              <a:ext uri="{28A0092B-C50C-407E-A947-70E740481C1C}">
                                                <a14:useLocalDpi xmlns:a14="http://schemas.microsoft.com/office/drawing/2010/main" val="0"/>
                                              </a:ext>
                                            </a:extLst>
                                          </a:blip>
                                          <a:stretch>
                                            <a:fillRect/>
                                          </a:stretch>
                                        </pic:blipFill>
                                        <pic:spPr>
                                          <a:xfrm>
                                            <a:off x="0" y="0"/>
                                            <a:ext cx="1540324" cy="43675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514DCBB2" id="_x0000_t202" coordsize="21600,21600" o:spt="202" path="m,l,21600r21600,l21600,xe">
                <v:stroke joinstyle="miter"/>
                <v:path gradientshapeok="t" o:connecttype="rect"/>
              </v:shapetype>
              <v:shape id="Text Box 3" o:spid="_x0000_s1026" type="#_x0000_t202" style="position:absolute;margin-left:367.8pt;margin-top:.6pt;width:151.5pt;height:4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" fillcolor="white [3201]" stroked="f" strokeweight=".5pt">
                <v:textbox>
                  <w:txbxContent>
                    <w:p w14:paraId="1544AC28" w14:textId="08282703" w:rsidR="00E34C38" w:rsidRDefault="00E34C38">
                      <w:r>
                        <w:rPr>
                          <w:noProof/>
                        </w:rPr>
                        <w:drawing>
                          <wp:inline distT="0" distB="0" distL="0" distR="0" wp14:anchorId="076D5338" wp14:editId="081E3682">
                            <wp:extent cx="1534795" cy="435191"/>
                            <wp:effectExtent l="0" t="0" r="825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2019.jpg"/>
                                    <pic:cNvPicPr/>
                                  </pic:nvPicPr>
                                  <pic:blipFill>
                                    <a:blip r:embed="rId12">
                                      <a:extLst>
                                        <a:ext uri="{28A0092B-C50C-407E-A947-70E740481C1C}">
                                          <a14:useLocalDpi xmlns:a14="http://schemas.microsoft.com/office/drawing/2010/main" val="0"/>
                                        </a:ext>
                                      </a:extLst>
                                    </a:blip>
                                    <a:stretch>
                                      <a:fillRect/>
                                    </a:stretch>
                                  </pic:blipFill>
                                  <pic:spPr>
                                    <a:xfrm>
                                      <a:off x="0" y="0"/>
                                      <a:ext cx="1540324" cy="436759"/>
                                    </a:xfrm>
                                    <a:prstGeom prst="rect">
                                      <a:avLst/>
                                    </a:prstGeom>
                                  </pic:spPr>
                                </pic:pic>
                              </a:graphicData>
                            </a:graphic>
                          </wp:inline>
                        </w:drawing>
                      </w:r>
                    </w:p>
                  </w:txbxContent>
                </v:textbox>
              </v:shape>
            </w:pict>
          </mc:Fallback>
        </mc:AlternateContent>
      </w:r>
      <w:r w:rsidR="008837F5" w:rsidRPr="004444CE">
        <w:rPr>
          <w:rFonts w:ascii="Arial" w:hAnsi="Arial" w:cs="Arial"/>
          <w:noProof/>
          <w:lang w:eastAsia="en-GB"/>
        </w:rPr>
        <w:drawing>
          <wp:anchor distT="0" distB="0" distL="114300" distR="114300" simplePos="0" relativeHeight="251659264" behindDoc="1" locked="0" layoutInCell="1" allowOverlap="1" wp14:anchorId="1CCC79A1" wp14:editId="110FD29B">
            <wp:simplePos x="0" y="0"/>
            <wp:positionH relativeFrom="column">
              <wp:posOffset>3213735</wp:posOffset>
            </wp:positionH>
            <wp:positionV relativeFrom="paragraph">
              <wp:posOffset>5715</wp:posOffset>
            </wp:positionV>
            <wp:extent cx="1400179" cy="797560"/>
            <wp:effectExtent l="0" t="0" r="9525" b="2540"/>
            <wp:wrapTight wrapText="bothSides">
              <wp:wrapPolygon edited="0">
                <wp:start x="0" y="0"/>
                <wp:lineTo x="0" y="21153"/>
                <wp:lineTo x="21453" y="21153"/>
                <wp:lineTo x="21453" y="0"/>
                <wp:lineTo x="0" y="0"/>
              </wp:wrapPolygon>
            </wp:wrapTight>
            <wp:docPr id="1" name="Picture 1" descr="Newcastle Student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castle Student Un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0179"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8EEF80" w14:textId="0F02FB4C" w:rsidR="00376286" w:rsidRPr="00F45BDE" w:rsidRDefault="00376286" w:rsidP="00C25344">
      <w:pPr>
        <w:spacing w:after="0"/>
        <w:rPr>
          <w:rFonts w:ascii="Arial" w:hAnsi="Arial" w:cs="Arial"/>
          <w:b/>
          <w:sz w:val="20"/>
        </w:rPr>
      </w:pPr>
    </w:p>
    <w:p w14:paraId="672A6659" w14:textId="6D023D41" w:rsidR="000F1A1F" w:rsidRPr="004444CE" w:rsidRDefault="000F1A1F" w:rsidP="00C25344">
      <w:pPr>
        <w:spacing w:after="0"/>
        <w:rPr>
          <w:rFonts w:ascii="Arial" w:hAnsi="Arial" w:cs="Arial"/>
          <w:b/>
        </w:rPr>
      </w:pPr>
    </w:p>
    <w:p w14:paraId="0A37501D" w14:textId="77777777" w:rsidR="00CC1B90" w:rsidRPr="004444CE" w:rsidRDefault="00CC1B90" w:rsidP="00C25344">
      <w:pPr>
        <w:spacing w:after="0"/>
        <w:rPr>
          <w:rFonts w:ascii="Arial" w:hAnsi="Arial" w:cs="Arial"/>
          <w:b/>
        </w:rPr>
      </w:pPr>
    </w:p>
    <w:p w14:paraId="5DAB6C7B" w14:textId="0AC0C8E1" w:rsidR="00376286" w:rsidRPr="004444CE" w:rsidRDefault="00376286" w:rsidP="00C25344">
      <w:pPr>
        <w:spacing w:after="0"/>
        <w:rPr>
          <w:rFonts w:ascii="Arial" w:hAnsi="Arial" w:cs="Arial"/>
          <w:b/>
        </w:rPr>
      </w:pPr>
    </w:p>
    <w:p w14:paraId="02EB378F" w14:textId="6C17C3BF" w:rsidR="008837F5" w:rsidRPr="004444CE" w:rsidRDefault="008837F5" w:rsidP="00C25344">
      <w:pPr>
        <w:spacing w:after="0"/>
        <w:rPr>
          <w:rFonts w:ascii="Arial" w:hAnsi="Arial" w:cs="Arial"/>
          <w:b/>
        </w:rPr>
      </w:pPr>
    </w:p>
    <w:p w14:paraId="415BBC17" w14:textId="77777777" w:rsidR="00E9362A" w:rsidRDefault="00E9362A" w:rsidP="00C25344">
      <w:pPr>
        <w:spacing w:after="0"/>
        <w:rPr>
          <w:rFonts w:ascii="Arial" w:hAnsi="Arial" w:cs="Arial"/>
          <w:b/>
          <w:smallCaps/>
          <w:sz w:val="24"/>
        </w:rPr>
      </w:pPr>
    </w:p>
    <w:p w14:paraId="7688A09B" w14:textId="3A147B5E" w:rsidR="000F1A1F" w:rsidRPr="004444CE" w:rsidRDefault="000F1A1F" w:rsidP="001B66E7">
      <w:pPr>
        <w:spacing w:after="0"/>
        <w:jc w:val="center"/>
        <w:rPr>
          <w:rFonts w:ascii="Arial" w:hAnsi="Arial" w:cs="Arial"/>
          <w:b/>
          <w:smallCaps/>
          <w:sz w:val="24"/>
        </w:rPr>
      </w:pPr>
      <w:r w:rsidRPr="004444CE">
        <w:rPr>
          <w:rFonts w:ascii="Arial" w:hAnsi="Arial" w:cs="Arial"/>
          <w:b/>
          <w:smallCaps/>
          <w:sz w:val="24"/>
        </w:rPr>
        <w:t>Newcastle University/Students’ Union Partnership Committee</w:t>
      </w:r>
      <w:r w:rsidR="00A049D6" w:rsidRPr="004444CE">
        <w:rPr>
          <w:rFonts w:ascii="Arial" w:hAnsi="Arial" w:cs="Arial"/>
          <w:b/>
          <w:smallCaps/>
          <w:sz w:val="24"/>
        </w:rPr>
        <w:br/>
      </w:r>
    </w:p>
    <w:p w14:paraId="20DC99C6" w14:textId="152BA613" w:rsidR="004444CE" w:rsidRDefault="00D10DED" w:rsidP="001B66E7">
      <w:pPr>
        <w:jc w:val="center"/>
        <w:rPr>
          <w:rFonts w:ascii="Arial" w:hAnsi="Arial" w:cs="Arial"/>
          <w:b/>
          <w:bCs/>
        </w:rPr>
      </w:pPr>
      <w:r>
        <w:rPr>
          <w:rFonts w:ascii="Arial" w:hAnsi="Arial" w:cs="Arial"/>
          <w:b/>
          <w:bCs/>
        </w:rPr>
        <w:t>Thurs</w:t>
      </w:r>
      <w:r w:rsidR="00C25344">
        <w:rPr>
          <w:rFonts w:ascii="Arial" w:hAnsi="Arial" w:cs="Arial"/>
          <w:b/>
          <w:bCs/>
        </w:rPr>
        <w:t>day 2</w:t>
      </w:r>
      <w:r>
        <w:rPr>
          <w:rFonts w:ascii="Arial" w:hAnsi="Arial" w:cs="Arial"/>
          <w:b/>
          <w:bCs/>
        </w:rPr>
        <w:t>3</w:t>
      </w:r>
      <w:r w:rsidR="00C25344">
        <w:rPr>
          <w:rFonts w:ascii="Arial" w:hAnsi="Arial" w:cs="Arial"/>
          <w:b/>
          <w:bCs/>
        </w:rPr>
        <w:t xml:space="preserve"> January 202</w:t>
      </w:r>
      <w:r>
        <w:rPr>
          <w:rFonts w:ascii="Arial" w:hAnsi="Arial" w:cs="Arial"/>
          <w:b/>
          <w:bCs/>
        </w:rPr>
        <w:t>5</w:t>
      </w:r>
      <w:r w:rsidR="00C60AB1">
        <w:rPr>
          <w:rFonts w:ascii="Arial" w:hAnsi="Arial" w:cs="Arial"/>
          <w:b/>
          <w:bCs/>
        </w:rPr>
        <w:t>, 10-12</w:t>
      </w:r>
    </w:p>
    <w:p w14:paraId="531C93AE" w14:textId="77777777" w:rsidR="00883728" w:rsidRDefault="00883728" w:rsidP="00883728">
      <w:pPr>
        <w:jc w:val="center"/>
        <w:rPr>
          <w:rFonts w:ascii="Arial" w:hAnsi="Arial" w:cs="Arial"/>
          <w:b/>
          <w:bCs/>
        </w:rPr>
      </w:pPr>
      <w:r>
        <w:rPr>
          <w:rFonts w:ascii="Arial" w:hAnsi="Arial" w:cs="Arial"/>
          <w:b/>
          <w:bCs/>
        </w:rPr>
        <w:t>Howden Room</w:t>
      </w:r>
      <w:r w:rsidR="00C60AB1">
        <w:rPr>
          <w:rFonts w:ascii="Arial" w:hAnsi="Arial" w:cs="Arial"/>
          <w:b/>
          <w:bCs/>
        </w:rPr>
        <w:t xml:space="preserve">, </w:t>
      </w:r>
      <w:r>
        <w:rPr>
          <w:rFonts w:ascii="Arial" w:hAnsi="Arial" w:cs="Arial"/>
          <w:b/>
          <w:bCs/>
        </w:rPr>
        <w:t>KGVI Building</w:t>
      </w:r>
    </w:p>
    <w:p w14:paraId="514071F9" w14:textId="5E59BD2F" w:rsidR="00074741" w:rsidRDefault="00074741" w:rsidP="00883728">
      <w:pPr>
        <w:jc w:val="center"/>
        <w:rPr>
          <w:rFonts w:ascii="Arial" w:hAnsi="Arial" w:cs="Arial"/>
          <w:b/>
          <w:bCs/>
        </w:rPr>
      </w:pPr>
      <w:r>
        <w:rPr>
          <w:rFonts w:ascii="Arial" w:hAnsi="Arial" w:cs="Arial"/>
          <w:b/>
          <w:bCs/>
        </w:rPr>
        <w:t>MINUTES</w:t>
      </w:r>
    </w:p>
    <w:p w14:paraId="5A39BBE3" w14:textId="77777777" w:rsidR="005C305A" w:rsidRPr="004444CE" w:rsidRDefault="005C305A" w:rsidP="00C25344">
      <w:pPr>
        <w:spacing w:after="0"/>
        <w:rPr>
          <w:rFonts w:ascii="Arial" w:hAnsi="Arial" w:cs="Arial"/>
          <w:b/>
          <w:i/>
          <w:sz w:val="18"/>
        </w:rPr>
      </w:pPr>
    </w:p>
    <w:p w14:paraId="41C8F396" w14:textId="77777777" w:rsidR="000F1A1F" w:rsidRPr="004444CE" w:rsidRDefault="000F1A1F" w:rsidP="00C25344">
      <w:pPr>
        <w:spacing w:after="0"/>
        <w:rPr>
          <w:b/>
          <w:sz w:val="16"/>
          <w:szCs w:val="16"/>
        </w:rPr>
      </w:pPr>
    </w:p>
    <w:p w14:paraId="6FE79D90" w14:textId="77777777" w:rsidR="00135B01" w:rsidRPr="00135B01" w:rsidRDefault="000F1A1F" w:rsidP="00C25344">
      <w:pPr>
        <w:pStyle w:val="ListParagraph"/>
        <w:numPr>
          <w:ilvl w:val="0"/>
          <w:numId w:val="1"/>
        </w:numPr>
        <w:tabs>
          <w:tab w:val="right" w:pos="9638"/>
        </w:tabs>
        <w:ind w:left="709" w:hanging="709"/>
        <w:rPr>
          <w:rFonts w:ascii="Arial" w:hAnsi="Arial" w:cs="Arial"/>
          <w:b/>
          <w:sz w:val="18"/>
        </w:rPr>
      </w:pPr>
      <w:r w:rsidRPr="004444CE">
        <w:rPr>
          <w:rFonts w:ascii="Arial" w:hAnsi="Arial" w:cs="Arial"/>
          <w:b/>
        </w:rPr>
        <w:t>Welcom</w:t>
      </w:r>
      <w:r w:rsidR="003417A0">
        <w:rPr>
          <w:rFonts w:ascii="Arial" w:hAnsi="Arial" w:cs="Arial"/>
          <w:b/>
        </w:rPr>
        <w:t>e, introductions</w:t>
      </w:r>
      <w:r w:rsidRPr="004444CE">
        <w:rPr>
          <w:rFonts w:ascii="Arial" w:hAnsi="Arial" w:cs="Arial"/>
          <w:b/>
        </w:rPr>
        <w:t xml:space="preserve"> and apologies</w:t>
      </w:r>
    </w:p>
    <w:p w14:paraId="539FB4FB" w14:textId="77777777" w:rsidR="00074741" w:rsidRDefault="00074741" w:rsidP="00135B01">
      <w:pPr>
        <w:pStyle w:val="ListParagraph"/>
        <w:tabs>
          <w:tab w:val="right" w:pos="9638"/>
        </w:tabs>
        <w:ind w:left="709"/>
        <w:rPr>
          <w:rFonts w:ascii="Arial" w:hAnsi="Arial" w:cs="Arial"/>
          <w:b/>
        </w:rPr>
      </w:pPr>
    </w:p>
    <w:p w14:paraId="2FFE8342" w14:textId="22D15467" w:rsidR="00135B01" w:rsidRDefault="00074741" w:rsidP="00135B01">
      <w:pPr>
        <w:pStyle w:val="ListParagraph"/>
        <w:tabs>
          <w:tab w:val="right" w:pos="9638"/>
        </w:tabs>
        <w:ind w:left="709"/>
        <w:rPr>
          <w:rFonts w:ascii="Arial" w:hAnsi="Arial" w:cs="Arial"/>
          <w:b/>
        </w:rPr>
      </w:pPr>
      <w:r>
        <w:rPr>
          <w:rFonts w:ascii="Arial" w:hAnsi="Arial" w:cs="Arial"/>
          <w:b/>
        </w:rPr>
        <w:t>PRESENT</w:t>
      </w:r>
    </w:p>
    <w:p w14:paraId="5D3469E0" w14:textId="7E348B43" w:rsidR="00135B01" w:rsidRDefault="00135B01" w:rsidP="00135B01">
      <w:pPr>
        <w:pStyle w:val="ListParagraph"/>
        <w:tabs>
          <w:tab w:val="right" w:pos="9638"/>
        </w:tabs>
        <w:ind w:left="709"/>
        <w:rPr>
          <w:rFonts w:ascii="Arial" w:hAnsi="Arial" w:cs="Arial"/>
          <w:bCs/>
        </w:rPr>
      </w:pPr>
      <w:r w:rsidRPr="00074741">
        <w:rPr>
          <w:rFonts w:ascii="Arial" w:hAnsi="Arial" w:cs="Arial"/>
          <w:bCs/>
        </w:rPr>
        <w:t>Mags Scott (Chair), Jasmine Banks (Education Officer), Colin Campbell (Registrar), Nick Collins (Chief Financial Officer), Leo David (NUSU President), Alex Duggan (AU Officer), Iain Garfield (Director of Estates and Facilities), Lindsey Lockey (NUSU Chief Executive), David Miller (NUSU Trustee</w:t>
      </w:r>
      <w:r w:rsidR="003542A1" w:rsidRPr="00074741">
        <w:rPr>
          <w:rFonts w:ascii="Arial" w:hAnsi="Arial" w:cs="Arial"/>
          <w:bCs/>
        </w:rPr>
        <w:t>)</w:t>
      </w:r>
      <w:r w:rsidRPr="00074741">
        <w:rPr>
          <w:rFonts w:ascii="Arial" w:hAnsi="Arial" w:cs="Arial"/>
          <w:bCs/>
        </w:rPr>
        <w:t>, Jane Robinson (PVC Engagement and Place), Lucy Backhurst (Academic Registrar and Director of Student Services), Ruth Valentine (PVC Education), Kathryn Scott (People Services Business Partner)</w:t>
      </w:r>
      <w:r w:rsidR="009E1613" w:rsidRPr="00074741">
        <w:rPr>
          <w:rFonts w:ascii="Arial" w:hAnsi="Arial" w:cs="Arial"/>
          <w:bCs/>
        </w:rPr>
        <w:t>, Swati Subramaniam (Activities Officer)</w:t>
      </w:r>
      <w:r w:rsidR="00610188">
        <w:rPr>
          <w:rFonts w:ascii="Arial" w:hAnsi="Arial" w:cs="Arial"/>
          <w:bCs/>
        </w:rPr>
        <w:t xml:space="preserve">, </w:t>
      </w:r>
      <w:r w:rsidR="00610188" w:rsidRPr="00074741">
        <w:rPr>
          <w:rFonts w:ascii="Arial" w:hAnsi="Arial" w:cs="Arial"/>
          <w:bCs/>
        </w:rPr>
        <w:t>Gail Moore (Committee Secretary)</w:t>
      </w:r>
      <w:r w:rsidR="00610188">
        <w:rPr>
          <w:rFonts w:ascii="Arial" w:hAnsi="Arial" w:cs="Arial"/>
          <w:bCs/>
        </w:rPr>
        <w:t>.</w:t>
      </w:r>
    </w:p>
    <w:p w14:paraId="4C360FDD" w14:textId="4D5CD4E1" w:rsidR="00074741" w:rsidRPr="00074741" w:rsidRDefault="00074741" w:rsidP="00135B01">
      <w:pPr>
        <w:pStyle w:val="ListParagraph"/>
        <w:tabs>
          <w:tab w:val="right" w:pos="9638"/>
        </w:tabs>
        <w:ind w:left="709"/>
        <w:rPr>
          <w:rFonts w:ascii="Arial" w:hAnsi="Arial" w:cs="Arial"/>
          <w:b/>
        </w:rPr>
      </w:pPr>
      <w:r w:rsidRPr="00074741">
        <w:rPr>
          <w:rFonts w:ascii="Arial" w:hAnsi="Arial" w:cs="Arial"/>
          <w:b/>
        </w:rPr>
        <w:t>IN ATTENDANCE</w:t>
      </w:r>
    </w:p>
    <w:p w14:paraId="5155B734" w14:textId="737CAF8F" w:rsidR="00074741" w:rsidRDefault="00074741" w:rsidP="00074741">
      <w:pPr>
        <w:pStyle w:val="ListParagraph"/>
        <w:tabs>
          <w:tab w:val="right" w:pos="9638"/>
        </w:tabs>
        <w:ind w:left="709"/>
        <w:rPr>
          <w:rFonts w:ascii="Arial" w:hAnsi="Arial" w:cs="Arial"/>
          <w:bCs/>
        </w:rPr>
      </w:pPr>
      <w:r>
        <w:rPr>
          <w:rFonts w:ascii="Arial" w:hAnsi="Arial" w:cs="Arial"/>
          <w:bCs/>
        </w:rPr>
        <w:t xml:space="preserve">Yvonne Chase (Head of Student </w:t>
      </w:r>
      <w:r w:rsidR="00B95F0D">
        <w:rPr>
          <w:rFonts w:ascii="Arial" w:hAnsi="Arial" w:cs="Arial"/>
          <w:bCs/>
        </w:rPr>
        <w:t>Life)</w:t>
      </w:r>
      <w:r>
        <w:rPr>
          <w:rFonts w:ascii="Arial" w:hAnsi="Arial" w:cs="Arial"/>
          <w:bCs/>
        </w:rPr>
        <w:t xml:space="preserve"> attended for item 5.</w:t>
      </w:r>
    </w:p>
    <w:p w14:paraId="08D4C7C2" w14:textId="67B6227B" w:rsidR="00135B01" w:rsidRPr="00074741" w:rsidRDefault="00135B01" w:rsidP="00074741">
      <w:pPr>
        <w:pStyle w:val="ListParagraph"/>
        <w:tabs>
          <w:tab w:val="right" w:pos="9638"/>
        </w:tabs>
        <w:ind w:left="709"/>
        <w:rPr>
          <w:rFonts w:ascii="Arial" w:hAnsi="Arial" w:cs="Arial"/>
          <w:b/>
        </w:rPr>
      </w:pPr>
      <w:r w:rsidRPr="00074741">
        <w:rPr>
          <w:rFonts w:ascii="Arial" w:hAnsi="Arial" w:cs="Arial"/>
          <w:b/>
        </w:rPr>
        <w:t>A</w:t>
      </w:r>
      <w:r w:rsidR="00074741" w:rsidRPr="00074741">
        <w:rPr>
          <w:rFonts w:ascii="Arial" w:hAnsi="Arial" w:cs="Arial"/>
          <w:b/>
        </w:rPr>
        <w:t>POLOGIES</w:t>
      </w:r>
    </w:p>
    <w:p w14:paraId="1AC41F54" w14:textId="3945F90F" w:rsidR="00074741" w:rsidRPr="00074741" w:rsidRDefault="00074741" w:rsidP="00135B01">
      <w:pPr>
        <w:pStyle w:val="ListParagraph"/>
        <w:tabs>
          <w:tab w:val="right" w:pos="9638"/>
        </w:tabs>
        <w:ind w:left="709"/>
        <w:rPr>
          <w:rFonts w:ascii="Arial" w:hAnsi="Arial" w:cs="Arial"/>
          <w:bCs/>
        </w:rPr>
      </w:pPr>
      <w:r w:rsidRPr="00074741">
        <w:rPr>
          <w:rFonts w:ascii="Arial" w:hAnsi="Arial" w:cs="Arial"/>
          <w:bCs/>
        </w:rPr>
        <w:t>Apologies were received from Chris Day (VC and President).</w:t>
      </w:r>
    </w:p>
    <w:p w14:paraId="6181BEBC" w14:textId="71FA6D13" w:rsidR="00CB41D9" w:rsidRPr="00074741" w:rsidRDefault="00074741" w:rsidP="00074741">
      <w:pPr>
        <w:pStyle w:val="ListParagraph"/>
        <w:tabs>
          <w:tab w:val="right" w:pos="9638"/>
        </w:tabs>
        <w:ind w:left="709"/>
        <w:rPr>
          <w:rFonts w:ascii="Arial" w:hAnsi="Arial" w:cs="Arial"/>
          <w:b/>
        </w:rPr>
      </w:pPr>
      <w:r w:rsidRPr="00074741">
        <w:rPr>
          <w:rFonts w:ascii="Arial" w:hAnsi="Arial" w:cs="Arial"/>
          <w:bCs/>
        </w:rPr>
        <w:t>Nick Collins attended for items 1-5 only</w:t>
      </w:r>
      <w:r w:rsidR="007644EA">
        <w:rPr>
          <w:rFonts w:ascii="Arial" w:hAnsi="Arial" w:cs="Arial"/>
          <w:bCs/>
        </w:rPr>
        <w:t xml:space="preserve"> before leaving to attend another meeting</w:t>
      </w:r>
      <w:r w:rsidRPr="00074741">
        <w:rPr>
          <w:rFonts w:ascii="Arial" w:hAnsi="Arial" w:cs="Arial"/>
          <w:bCs/>
        </w:rPr>
        <w:t>.</w:t>
      </w:r>
      <w:r w:rsidR="00A049D6" w:rsidRPr="00074741">
        <w:rPr>
          <w:rFonts w:ascii="Arial" w:hAnsi="Arial" w:cs="Arial"/>
          <w:b/>
        </w:rPr>
        <w:br/>
      </w:r>
    </w:p>
    <w:p w14:paraId="52F1E4D4" w14:textId="49377AEB" w:rsidR="00E408E9" w:rsidRDefault="00756B14" w:rsidP="00C25344">
      <w:pPr>
        <w:pStyle w:val="ListParagraph"/>
        <w:numPr>
          <w:ilvl w:val="0"/>
          <w:numId w:val="1"/>
        </w:numPr>
        <w:tabs>
          <w:tab w:val="right" w:pos="9638"/>
        </w:tabs>
        <w:ind w:left="709" w:hanging="709"/>
        <w:rPr>
          <w:rFonts w:ascii="Arial" w:hAnsi="Arial" w:cs="Arial"/>
          <w:b/>
        </w:rPr>
      </w:pPr>
      <w:r w:rsidRPr="004444CE">
        <w:rPr>
          <w:rFonts w:ascii="Arial" w:hAnsi="Arial" w:cs="Arial"/>
          <w:b/>
        </w:rPr>
        <w:t xml:space="preserve">Notes </w:t>
      </w:r>
      <w:r w:rsidR="00934099" w:rsidRPr="004444CE">
        <w:rPr>
          <w:rFonts w:ascii="Arial" w:hAnsi="Arial" w:cs="Arial"/>
          <w:b/>
        </w:rPr>
        <w:t>from the last meeting</w:t>
      </w:r>
      <w:r w:rsidR="00135B01">
        <w:rPr>
          <w:rFonts w:ascii="Arial" w:hAnsi="Arial" w:cs="Arial"/>
          <w:b/>
        </w:rPr>
        <w:t xml:space="preserve"> </w:t>
      </w:r>
    </w:p>
    <w:p w14:paraId="30AB3791" w14:textId="77777777" w:rsidR="001C3C81" w:rsidRDefault="001C3C81" w:rsidP="00C25344">
      <w:pPr>
        <w:pStyle w:val="ListParagraph"/>
        <w:tabs>
          <w:tab w:val="right" w:pos="9638"/>
        </w:tabs>
        <w:ind w:left="709"/>
        <w:rPr>
          <w:rFonts w:ascii="Arial" w:hAnsi="Arial" w:cs="Arial"/>
        </w:rPr>
      </w:pPr>
      <w:r>
        <w:rPr>
          <w:rFonts w:ascii="Arial" w:hAnsi="Arial" w:cs="Arial"/>
        </w:rPr>
        <w:t>Received as Document A,</w:t>
      </w:r>
      <w:r w:rsidR="004077CA" w:rsidRPr="00894964">
        <w:rPr>
          <w:rFonts w:ascii="Arial" w:hAnsi="Arial" w:cs="Arial"/>
        </w:rPr>
        <w:t xml:space="preserve"> t</w:t>
      </w:r>
      <w:r w:rsidR="00934099" w:rsidRPr="00894964">
        <w:rPr>
          <w:rFonts w:ascii="Arial" w:hAnsi="Arial" w:cs="Arial"/>
        </w:rPr>
        <w:t xml:space="preserve">he </w:t>
      </w:r>
      <w:r w:rsidR="00756B14" w:rsidRPr="00894964">
        <w:rPr>
          <w:rFonts w:ascii="Arial" w:hAnsi="Arial" w:cs="Arial"/>
        </w:rPr>
        <w:t>notes of the</w:t>
      </w:r>
      <w:r w:rsidR="00934099" w:rsidRPr="00894964">
        <w:rPr>
          <w:rFonts w:ascii="Arial" w:hAnsi="Arial" w:cs="Arial"/>
        </w:rPr>
        <w:t xml:space="preserve"> meeting</w:t>
      </w:r>
      <w:r w:rsidR="00ED0AD4" w:rsidRPr="00894964">
        <w:rPr>
          <w:rFonts w:ascii="Arial" w:hAnsi="Arial" w:cs="Arial"/>
        </w:rPr>
        <w:t xml:space="preserve"> held on</w:t>
      </w:r>
      <w:r w:rsidR="00C25344">
        <w:rPr>
          <w:rFonts w:ascii="Arial" w:hAnsi="Arial" w:cs="Arial"/>
        </w:rPr>
        <w:t xml:space="preserve"> </w:t>
      </w:r>
      <w:r w:rsidR="00D10DED">
        <w:rPr>
          <w:rFonts w:ascii="Arial" w:hAnsi="Arial" w:cs="Arial"/>
        </w:rPr>
        <w:t xml:space="preserve">14 </w:t>
      </w:r>
      <w:r w:rsidR="00C25344">
        <w:rPr>
          <w:rFonts w:ascii="Arial" w:hAnsi="Arial" w:cs="Arial"/>
        </w:rPr>
        <w:t>October 202</w:t>
      </w:r>
      <w:r>
        <w:rPr>
          <w:rFonts w:ascii="Arial" w:hAnsi="Arial" w:cs="Arial"/>
        </w:rPr>
        <w:t>4.</w:t>
      </w:r>
    </w:p>
    <w:p w14:paraId="59193D85" w14:textId="37EF21A0" w:rsidR="00C6253E" w:rsidRPr="00894964" w:rsidRDefault="001C3C81" w:rsidP="00C25344">
      <w:pPr>
        <w:pStyle w:val="ListParagraph"/>
        <w:tabs>
          <w:tab w:val="right" w:pos="9638"/>
        </w:tabs>
        <w:ind w:left="709"/>
        <w:rPr>
          <w:rFonts w:ascii="Arial" w:hAnsi="Arial" w:cs="Arial"/>
          <w:b/>
        </w:rPr>
      </w:pPr>
      <w:r>
        <w:rPr>
          <w:rFonts w:ascii="Arial" w:hAnsi="Arial" w:cs="Arial"/>
        </w:rPr>
        <w:t>Resolved that, the minutes be agreed as an accurate record.</w:t>
      </w:r>
      <w:r w:rsidR="00426F6A" w:rsidRPr="00894964">
        <w:rPr>
          <w:rFonts w:ascii="Arial" w:hAnsi="Arial" w:cs="Arial"/>
          <w:b/>
        </w:rPr>
        <w:br/>
      </w:r>
    </w:p>
    <w:p w14:paraId="45ED0A68" w14:textId="6D08A6F7" w:rsidR="00E408E9" w:rsidRPr="001C3C81" w:rsidRDefault="00DC25F8" w:rsidP="00C25344">
      <w:pPr>
        <w:pStyle w:val="ListParagraph"/>
        <w:numPr>
          <w:ilvl w:val="0"/>
          <w:numId w:val="1"/>
        </w:numPr>
        <w:tabs>
          <w:tab w:val="right" w:pos="9638"/>
        </w:tabs>
        <w:ind w:left="709" w:hanging="709"/>
        <w:rPr>
          <w:rFonts w:ascii="Arial" w:hAnsi="Arial" w:cs="Arial"/>
          <w:b/>
        </w:rPr>
      </w:pPr>
      <w:r w:rsidRPr="001C3C81">
        <w:rPr>
          <w:rFonts w:ascii="Arial" w:hAnsi="Arial" w:cs="Arial"/>
          <w:b/>
        </w:rPr>
        <w:t>Action Log</w:t>
      </w:r>
      <w:r w:rsidR="00D10DED" w:rsidRPr="001C3C81">
        <w:rPr>
          <w:rFonts w:ascii="Arial" w:hAnsi="Arial" w:cs="Arial"/>
          <w:b/>
        </w:rPr>
        <w:t xml:space="preserve"> and </w:t>
      </w:r>
      <w:r w:rsidR="00D10DED" w:rsidRPr="001C3C81">
        <w:rPr>
          <w:rFonts w:ascii="Arial" w:hAnsi="Arial" w:cs="Arial"/>
          <w:b/>
          <w:bCs/>
        </w:rPr>
        <w:t>Matters Arising from the Minutes</w:t>
      </w:r>
      <w:r w:rsidR="00135B01" w:rsidRPr="001C3C81">
        <w:rPr>
          <w:rFonts w:ascii="Arial" w:hAnsi="Arial" w:cs="Arial"/>
          <w:b/>
          <w:bCs/>
        </w:rPr>
        <w:t xml:space="preserve"> </w:t>
      </w:r>
    </w:p>
    <w:p w14:paraId="7FD2B817" w14:textId="40CF94A2" w:rsidR="00883728" w:rsidRPr="001C3C81" w:rsidRDefault="001C3C81" w:rsidP="00C25344">
      <w:pPr>
        <w:pStyle w:val="ListParagraph"/>
        <w:tabs>
          <w:tab w:val="right" w:pos="9638"/>
        </w:tabs>
        <w:ind w:left="709"/>
        <w:rPr>
          <w:rFonts w:ascii="Arial" w:hAnsi="Arial" w:cs="Arial"/>
        </w:rPr>
      </w:pPr>
      <w:r w:rsidRPr="001C3C81">
        <w:rPr>
          <w:rFonts w:ascii="Arial" w:hAnsi="Arial" w:cs="Arial"/>
        </w:rPr>
        <w:t>R</w:t>
      </w:r>
      <w:r w:rsidR="00DC25F8" w:rsidRPr="001C3C81">
        <w:rPr>
          <w:rFonts w:ascii="Arial" w:hAnsi="Arial" w:cs="Arial"/>
        </w:rPr>
        <w:t>eceive</w:t>
      </w:r>
      <w:r w:rsidRPr="001C3C81">
        <w:rPr>
          <w:rFonts w:ascii="Arial" w:hAnsi="Arial" w:cs="Arial"/>
        </w:rPr>
        <w:t>d as Document B</w:t>
      </w:r>
      <w:r w:rsidR="00610188">
        <w:rPr>
          <w:rFonts w:ascii="Arial" w:hAnsi="Arial" w:cs="Arial"/>
        </w:rPr>
        <w:t>,</w:t>
      </w:r>
      <w:r w:rsidR="00DC25F8" w:rsidRPr="001C3C81">
        <w:rPr>
          <w:rFonts w:ascii="Arial" w:hAnsi="Arial" w:cs="Arial"/>
        </w:rPr>
        <w:t xml:space="preserve"> for information</w:t>
      </w:r>
      <w:r w:rsidR="00ED36D5" w:rsidRPr="001C3C81">
        <w:rPr>
          <w:rFonts w:ascii="Arial" w:hAnsi="Arial" w:cs="Arial"/>
        </w:rPr>
        <w:t xml:space="preserve"> and updates</w:t>
      </w:r>
      <w:r w:rsidR="00EB170B" w:rsidRPr="001C3C81">
        <w:rPr>
          <w:rFonts w:ascii="Arial" w:hAnsi="Arial" w:cs="Arial"/>
        </w:rPr>
        <w:t>,</w:t>
      </w:r>
      <w:r w:rsidR="00DC25F8" w:rsidRPr="001C3C81">
        <w:rPr>
          <w:rFonts w:ascii="Arial" w:hAnsi="Arial" w:cs="Arial"/>
        </w:rPr>
        <w:t xml:space="preserve"> the log of open actions from previous meetings</w:t>
      </w:r>
      <w:r w:rsidR="00310D94" w:rsidRPr="001C3C81">
        <w:rPr>
          <w:rFonts w:ascii="Arial" w:hAnsi="Arial" w:cs="Arial"/>
        </w:rPr>
        <w:t>.</w:t>
      </w:r>
    </w:p>
    <w:p w14:paraId="4216CA87" w14:textId="04025F12" w:rsidR="00DC25F8" w:rsidRPr="001C3C81" w:rsidRDefault="001C3C81" w:rsidP="00C25344">
      <w:pPr>
        <w:pStyle w:val="ListParagraph"/>
        <w:tabs>
          <w:tab w:val="right" w:pos="9638"/>
        </w:tabs>
        <w:ind w:left="709"/>
        <w:rPr>
          <w:rFonts w:ascii="Arial" w:hAnsi="Arial" w:cs="Arial"/>
          <w:bCs/>
        </w:rPr>
      </w:pPr>
      <w:r w:rsidRPr="001C3C81">
        <w:rPr>
          <w:rFonts w:ascii="Arial" w:hAnsi="Arial" w:cs="Arial"/>
          <w:bCs/>
        </w:rPr>
        <w:t>Noted that all outstanding actions would be addressed via matters arising.</w:t>
      </w:r>
      <w:r w:rsidR="006D2584" w:rsidRPr="001C3C81">
        <w:rPr>
          <w:rFonts w:ascii="Arial" w:hAnsi="Arial" w:cs="Arial"/>
          <w:bCs/>
        </w:rPr>
        <w:tab/>
      </w:r>
      <w:r w:rsidR="00ED36D5" w:rsidRPr="001C3C81">
        <w:rPr>
          <w:rFonts w:ascii="Arial" w:hAnsi="Arial" w:cs="Arial"/>
          <w:bCs/>
        </w:rPr>
        <w:tab/>
      </w:r>
    </w:p>
    <w:p w14:paraId="651EB511" w14:textId="677CFE5E" w:rsidR="00C25344" w:rsidRDefault="00C25344" w:rsidP="00EB127E">
      <w:pPr>
        <w:pStyle w:val="ListParagraph"/>
        <w:numPr>
          <w:ilvl w:val="0"/>
          <w:numId w:val="22"/>
        </w:numPr>
        <w:tabs>
          <w:tab w:val="left" w:pos="1134"/>
          <w:tab w:val="right" w:pos="9638"/>
        </w:tabs>
        <w:rPr>
          <w:rFonts w:ascii="Arial" w:hAnsi="Arial" w:cs="Arial"/>
          <w:bCs/>
          <w:u w:val="single"/>
        </w:rPr>
      </w:pPr>
      <w:r w:rsidRPr="001C3C81">
        <w:rPr>
          <w:rFonts w:ascii="Arial" w:hAnsi="Arial" w:cs="Arial"/>
          <w:bCs/>
          <w:u w:val="single"/>
        </w:rPr>
        <w:t>Students in Newcastle Forum (SINF) meeting update</w:t>
      </w:r>
    </w:p>
    <w:p w14:paraId="5306CAAD" w14:textId="1ACFE815" w:rsidR="007F7F5E" w:rsidRPr="007F7F5E" w:rsidRDefault="007F7F5E" w:rsidP="007F7F5E">
      <w:pPr>
        <w:tabs>
          <w:tab w:val="left" w:pos="1134"/>
          <w:tab w:val="right" w:pos="9638"/>
        </w:tabs>
        <w:ind w:left="1069"/>
        <w:rPr>
          <w:rFonts w:ascii="Arial" w:hAnsi="Arial" w:cs="Arial"/>
          <w:bCs/>
        </w:rPr>
      </w:pPr>
      <w:r w:rsidRPr="007F7F5E">
        <w:rPr>
          <w:rFonts w:ascii="Arial" w:hAnsi="Arial" w:cs="Arial"/>
          <w:bCs/>
        </w:rPr>
        <w:t>A joint meeting had been held between Newcastle City Council (NCC), the universities and students’ unions. There was broad agreement about students inputting into policy and having a role as partners. A meeting with the new lead identified at NCC would be scheduled in the coming weeks</w:t>
      </w:r>
      <w:r w:rsidR="007644EA">
        <w:rPr>
          <w:rFonts w:ascii="Arial" w:hAnsi="Arial" w:cs="Arial"/>
          <w:bCs/>
        </w:rPr>
        <w:t xml:space="preserve"> -</w:t>
      </w:r>
      <w:r w:rsidRPr="007F7F5E">
        <w:rPr>
          <w:rFonts w:ascii="Arial" w:hAnsi="Arial" w:cs="Arial"/>
          <w:bCs/>
        </w:rPr>
        <w:t xml:space="preserve"> with a view to quarterly meetings thereafter. Newcastle College would also be approached to ensure all students in the city were involved.</w:t>
      </w:r>
    </w:p>
    <w:p w14:paraId="02CDA6A8" w14:textId="0ECC9B02" w:rsidR="00D10DED" w:rsidRDefault="00D10DED" w:rsidP="00EB127E">
      <w:pPr>
        <w:pStyle w:val="ListParagraph"/>
        <w:numPr>
          <w:ilvl w:val="0"/>
          <w:numId w:val="22"/>
        </w:numPr>
        <w:tabs>
          <w:tab w:val="left" w:pos="1134"/>
          <w:tab w:val="right" w:pos="9638"/>
        </w:tabs>
        <w:rPr>
          <w:rFonts w:ascii="Arial" w:hAnsi="Arial" w:cs="Arial"/>
          <w:bCs/>
          <w:u w:val="single"/>
        </w:rPr>
      </w:pPr>
      <w:r w:rsidRPr="001C3C81">
        <w:rPr>
          <w:rFonts w:ascii="Arial" w:hAnsi="Arial" w:cs="Arial"/>
          <w:bCs/>
          <w:u w:val="single"/>
        </w:rPr>
        <w:lastRenderedPageBreak/>
        <w:t>Merchandise outlets in King’s Gate</w:t>
      </w:r>
    </w:p>
    <w:p w14:paraId="679E4C89" w14:textId="6155D0C7" w:rsidR="007F7F5E" w:rsidRDefault="007F7F5E" w:rsidP="007644EA">
      <w:pPr>
        <w:tabs>
          <w:tab w:val="left" w:pos="1134"/>
          <w:tab w:val="right" w:pos="9638"/>
        </w:tabs>
        <w:ind w:left="1069"/>
        <w:rPr>
          <w:rFonts w:ascii="Arial" w:hAnsi="Arial" w:cs="Arial"/>
          <w:bCs/>
        </w:rPr>
      </w:pPr>
      <w:r>
        <w:rPr>
          <w:rFonts w:ascii="Arial" w:hAnsi="Arial" w:cs="Arial"/>
          <w:bCs/>
        </w:rPr>
        <w:t>NUSU were working with the King’s Gate Project Steering Group to set up an outlet on L1 King’s Gate. The plan was to display merchandise for online sales alongside self</w:t>
      </w:r>
      <w:r w:rsidR="00610188">
        <w:rPr>
          <w:rFonts w:ascii="Arial" w:hAnsi="Arial" w:cs="Arial"/>
          <w:bCs/>
        </w:rPr>
        <w:t>-</w:t>
      </w:r>
      <w:r>
        <w:rPr>
          <w:rFonts w:ascii="Arial" w:hAnsi="Arial" w:cs="Arial"/>
          <w:bCs/>
        </w:rPr>
        <w:t xml:space="preserve">service coffee vending. NUSU felt that this would be financially beneficial so long as there were no </w:t>
      </w:r>
      <w:r w:rsidR="004558D5">
        <w:rPr>
          <w:rFonts w:ascii="Arial" w:hAnsi="Arial" w:cs="Arial"/>
          <w:bCs/>
        </w:rPr>
        <w:t xml:space="preserve">unforeseen </w:t>
      </w:r>
      <w:r w:rsidR="007644EA">
        <w:rPr>
          <w:rFonts w:ascii="Arial" w:hAnsi="Arial" w:cs="Arial"/>
          <w:bCs/>
        </w:rPr>
        <w:t xml:space="preserve">costs e.g. </w:t>
      </w:r>
      <w:r w:rsidR="004558D5">
        <w:rPr>
          <w:rFonts w:ascii="Arial" w:hAnsi="Arial" w:cs="Arial"/>
          <w:bCs/>
        </w:rPr>
        <w:t>deemed change in use triggering additional business rates</w:t>
      </w:r>
      <w:r w:rsidR="007644EA">
        <w:rPr>
          <w:rFonts w:ascii="Arial" w:hAnsi="Arial" w:cs="Arial"/>
          <w:bCs/>
        </w:rPr>
        <w:t>. They were planning to lease out the current merchandise space in the SU building</w:t>
      </w:r>
      <w:r w:rsidR="00A52072">
        <w:rPr>
          <w:rFonts w:ascii="Arial" w:hAnsi="Arial" w:cs="Arial"/>
          <w:bCs/>
        </w:rPr>
        <w:t>, which would be the main source of additional income that this may generate</w:t>
      </w:r>
      <w:r>
        <w:rPr>
          <w:rFonts w:ascii="Arial" w:hAnsi="Arial" w:cs="Arial"/>
          <w:bCs/>
        </w:rPr>
        <w:t xml:space="preserve">. NUSU were working with the University Legal Services Team to put in place an agreement to use the space which would not </w:t>
      </w:r>
      <w:r w:rsidR="00040908">
        <w:rPr>
          <w:rFonts w:ascii="Arial" w:hAnsi="Arial" w:cs="Arial"/>
          <w:bCs/>
        </w:rPr>
        <w:t>incur</w:t>
      </w:r>
      <w:r>
        <w:rPr>
          <w:rFonts w:ascii="Arial" w:hAnsi="Arial" w:cs="Arial"/>
          <w:bCs/>
        </w:rPr>
        <w:t xml:space="preserve"> any additional cost to either party.</w:t>
      </w:r>
    </w:p>
    <w:p w14:paraId="02A62683" w14:textId="56C78774" w:rsidR="00040908" w:rsidRDefault="00040908" w:rsidP="007F7F5E">
      <w:pPr>
        <w:tabs>
          <w:tab w:val="left" w:pos="1134"/>
          <w:tab w:val="right" w:pos="9638"/>
        </w:tabs>
        <w:ind w:left="1069"/>
        <w:rPr>
          <w:rFonts w:ascii="Arial" w:hAnsi="Arial" w:cs="Arial"/>
          <w:bCs/>
        </w:rPr>
      </w:pPr>
      <w:r>
        <w:rPr>
          <w:rFonts w:ascii="Arial" w:hAnsi="Arial" w:cs="Arial"/>
          <w:bCs/>
        </w:rPr>
        <w:t>A further update would be given at the next meeting.</w:t>
      </w:r>
    </w:p>
    <w:p w14:paraId="1BA8A3D7" w14:textId="29C41004" w:rsidR="00040908" w:rsidRPr="00757D46" w:rsidRDefault="00040908" w:rsidP="007F7F5E">
      <w:pPr>
        <w:tabs>
          <w:tab w:val="left" w:pos="1134"/>
          <w:tab w:val="right" w:pos="9638"/>
        </w:tabs>
        <w:ind w:left="1069"/>
        <w:rPr>
          <w:rFonts w:ascii="Arial" w:hAnsi="Arial" w:cs="Arial"/>
          <w:b/>
        </w:rPr>
      </w:pPr>
      <w:r w:rsidRPr="00757D46">
        <w:rPr>
          <w:rFonts w:ascii="Arial" w:hAnsi="Arial" w:cs="Arial"/>
          <w:b/>
        </w:rPr>
        <w:t>ACTION An update on plans to have a NUSU</w:t>
      </w:r>
      <w:r w:rsidR="00B95F0D">
        <w:rPr>
          <w:rFonts w:ascii="Arial" w:hAnsi="Arial" w:cs="Arial"/>
          <w:b/>
        </w:rPr>
        <w:t xml:space="preserve"> </w:t>
      </w:r>
      <w:r w:rsidRPr="00757D46">
        <w:rPr>
          <w:rFonts w:ascii="Arial" w:hAnsi="Arial" w:cs="Arial"/>
          <w:b/>
        </w:rPr>
        <w:t xml:space="preserve">led </w:t>
      </w:r>
      <w:r w:rsidR="00757D46" w:rsidRPr="00757D46">
        <w:rPr>
          <w:rFonts w:ascii="Arial" w:hAnsi="Arial" w:cs="Arial"/>
          <w:b/>
        </w:rPr>
        <w:t>outlet in King’s Gate to be shared at the next meeting.</w:t>
      </w:r>
    </w:p>
    <w:p w14:paraId="730C6EB6" w14:textId="798F62F3" w:rsidR="007E4115" w:rsidRDefault="007E4115" w:rsidP="007E4115">
      <w:pPr>
        <w:pStyle w:val="ListParagraph"/>
        <w:numPr>
          <w:ilvl w:val="0"/>
          <w:numId w:val="22"/>
        </w:numPr>
        <w:tabs>
          <w:tab w:val="left" w:pos="1134"/>
          <w:tab w:val="right" w:pos="9638"/>
        </w:tabs>
        <w:rPr>
          <w:rFonts w:ascii="Arial" w:hAnsi="Arial" w:cs="Arial"/>
          <w:bCs/>
          <w:u w:val="single"/>
        </w:rPr>
      </w:pPr>
      <w:r w:rsidRPr="001C3C81">
        <w:rPr>
          <w:rFonts w:ascii="Arial" w:hAnsi="Arial" w:cs="Arial"/>
          <w:bCs/>
          <w:u w:val="single"/>
        </w:rPr>
        <w:t>Income generation opportunities in sport</w:t>
      </w:r>
    </w:p>
    <w:p w14:paraId="0B08AA12" w14:textId="1E13BFA3" w:rsidR="00757D46" w:rsidRPr="00757D46" w:rsidRDefault="00757D46" w:rsidP="00757D46">
      <w:pPr>
        <w:tabs>
          <w:tab w:val="left" w:pos="1134"/>
          <w:tab w:val="right" w:pos="9638"/>
        </w:tabs>
        <w:ind w:left="1069"/>
        <w:rPr>
          <w:rFonts w:ascii="Arial" w:hAnsi="Arial" w:cs="Arial"/>
          <w:bCs/>
        </w:rPr>
      </w:pPr>
      <w:r w:rsidRPr="00757D46">
        <w:rPr>
          <w:rFonts w:ascii="Arial" w:hAnsi="Arial" w:cs="Arial"/>
          <w:bCs/>
        </w:rPr>
        <w:t xml:space="preserve">There was no update on the plans to discuss income generation opportunities in sport with NU Advancement. It was agreed that this action should be </w:t>
      </w:r>
      <w:r w:rsidR="004558D5">
        <w:rPr>
          <w:rFonts w:ascii="Arial" w:hAnsi="Arial" w:cs="Arial"/>
          <w:bCs/>
        </w:rPr>
        <w:t>completed in advance of</w:t>
      </w:r>
      <w:r w:rsidRPr="00757D46">
        <w:rPr>
          <w:rFonts w:ascii="Arial" w:hAnsi="Arial" w:cs="Arial"/>
          <w:bCs/>
        </w:rPr>
        <w:t xml:space="preserve"> the next meeting. </w:t>
      </w:r>
    </w:p>
    <w:p w14:paraId="144A151F" w14:textId="7135851F" w:rsidR="00757D46" w:rsidRPr="00757D46" w:rsidRDefault="00757D46" w:rsidP="00757D46">
      <w:pPr>
        <w:tabs>
          <w:tab w:val="left" w:pos="1134"/>
          <w:tab w:val="right" w:pos="9638"/>
        </w:tabs>
        <w:ind w:left="1069"/>
        <w:rPr>
          <w:rFonts w:ascii="Arial" w:hAnsi="Arial" w:cs="Arial"/>
          <w:b/>
        </w:rPr>
      </w:pPr>
      <w:r w:rsidRPr="00757D46">
        <w:rPr>
          <w:rFonts w:ascii="Arial" w:hAnsi="Arial" w:cs="Arial"/>
          <w:b/>
        </w:rPr>
        <w:t>ACTION Chis Day and Alex Duggan to meet with Paul Tyack, Director of NU Advancement to discuss income generation in sport.</w:t>
      </w:r>
    </w:p>
    <w:p w14:paraId="2F8EC7CE" w14:textId="7EE8D379" w:rsidR="00D10DED" w:rsidRPr="001C3C81" w:rsidRDefault="00D10DED" w:rsidP="00EB127E">
      <w:pPr>
        <w:pStyle w:val="ListParagraph"/>
        <w:numPr>
          <w:ilvl w:val="0"/>
          <w:numId w:val="22"/>
        </w:numPr>
        <w:tabs>
          <w:tab w:val="left" w:pos="1134"/>
          <w:tab w:val="right" w:pos="9638"/>
        </w:tabs>
        <w:rPr>
          <w:rFonts w:ascii="Arial" w:hAnsi="Arial" w:cs="Arial"/>
          <w:bCs/>
          <w:u w:val="single"/>
        </w:rPr>
      </w:pPr>
      <w:r w:rsidRPr="001C3C81">
        <w:rPr>
          <w:rFonts w:ascii="Arial" w:hAnsi="Arial" w:cs="Arial"/>
          <w:bCs/>
          <w:u w:val="single"/>
        </w:rPr>
        <w:t>Formation of the Dangerous Behaviours Working Group and immediate interventions</w:t>
      </w:r>
      <w:r w:rsidR="00D07C14" w:rsidRPr="001C3C81">
        <w:rPr>
          <w:rFonts w:ascii="Arial" w:hAnsi="Arial" w:cs="Arial"/>
          <w:bCs/>
          <w:u w:val="single"/>
        </w:rPr>
        <w:t xml:space="preserve">. </w:t>
      </w:r>
    </w:p>
    <w:p w14:paraId="7F2D6F94" w14:textId="6D50C6F7" w:rsidR="00D07C14" w:rsidRPr="00757D46" w:rsidRDefault="00757D46" w:rsidP="00757D46">
      <w:pPr>
        <w:tabs>
          <w:tab w:val="left" w:pos="1134"/>
          <w:tab w:val="right" w:pos="9638"/>
        </w:tabs>
        <w:ind w:left="1069"/>
        <w:rPr>
          <w:rFonts w:ascii="Arial" w:hAnsi="Arial" w:cs="Arial"/>
          <w:bCs/>
        </w:rPr>
      </w:pPr>
      <w:r w:rsidRPr="00757D46">
        <w:rPr>
          <w:rFonts w:ascii="Arial" w:hAnsi="Arial" w:cs="Arial"/>
          <w:bCs/>
        </w:rPr>
        <w:t>Document C, the terms of reference for the Dangerous Behaviours Working Group</w:t>
      </w:r>
      <w:r w:rsidR="00610188">
        <w:rPr>
          <w:rFonts w:ascii="Arial" w:hAnsi="Arial" w:cs="Arial"/>
          <w:bCs/>
        </w:rPr>
        <w:t>,</w:t>
      </w:r>
      <w:r w:rsidRPr="00757D46">
        <w:rPr>
          <w:rFonts w:ascii="Arial" w:hAnsi="Arial" w:cs="Arial"/>
          <w:bCs/>
        </w:rPr>
        <w:t xml:space="preserve"> w</w:t>
      </w:r>
      <w:r w:rsidR="00610188">
        <w:rPr>
          <w:rFonts w:ascii="Arial" w:hAnsi="Arial" w:cs="Arial"/>
          <w:bCs/>
        </w:rPr>
        <w:t>as</w:t>
      </w:r>
      <w:r w:rsidRPr="00757D46">
        <w:rPr>
          <w:rFonts w:ascii="Arial" w:hAnsi="Arial" w:cs="Arial"/>
          <w:bCs/>
        </w:rPr>
        <w:t xml:space="preserve"> shared for information.</w:t>
      </w:r>
      <w:r>
        <w:rPr>
          <w:rFonts w:ascii="Arial" w:hAnsi="Arial" w:cs="Arial"/>
          <w:bCs/>
        </w:rPr>
        <w:t xml:space="preserve"> There were no comments.</w:t>
      </w:r>
    </w:p>
    <w:p w14:paraId="73CD779A" w14:textId="27336A35" w:rsidR="00757D46" w:rsidRDefault="00757D46" w:rsidP="00757D46">
      <w:pPr>
        <w:tabs>
          <w:tab w:val="left" w:pos="1134"/>
          <w:tab w:val="right" w:pos="9638"/>
        </w:tabs>
        <w:ind w:left="1069"/>
        <w:rPr>
          <w:rFonts w:ascii="Arial" w:hAnsi="Arial" w:cs="Arial"/>
          <w:bCs/>
        </w:rPr>
      </w:pPr>
      <w:r w:rsidRPr="00757D46">
        <w:rPr>
          <w:rFonts w:ascii="Arial" w:hAnsi="Arial" w:cs="Arial"/>
          <w:bCs/>
        </w:rPr>
        <w:t>The first meeting was scheduled for early February</w:t>
      </w:r>
      <w:r w:rsidR="00610188">
        <w:rPr>
          <w:rFonts w:ascii="Arial" w:hAnsi="Arial" w:cs="Arial"/>
          <w:bCs/>
        </w:rPr>
        <w:t xml:space="preserve">. It was noted </w:t>
      </w:r>
      <w:r w:rsidRPr="00757D46">
        <w:rPr>
          <w:rFonts w:ascii="Arial" w:hAnsi="Arial" w:cs="Arial"/>
          <w:bCs/>
        </w:rPr>
        <w:t>that there was a good level of representation included in the membership.</w:t>
      </w:r>
    </w:p>
    <w:p w14:paraId="0D8DE03A" w14:textId="34227071" w:rsidR="00757D46" w:rsidRDefault="00757D46" w:rsidP="00757D46">
      <w:pPr>
        <w:tabs>
          <w:tab w:val="left" w:pos="1134"/>
          <w:tab w:val="right" w:pos="9638"/>
        </w:tabs>
        <w:ind w:left="1069"/>
        <w:rPr>
          <w:rFonts w:ascii="Arial" w:hAnsi="Arial" w:cs="Arial"/>
          <w:bCs/>
        </w:rPr>
      </w:pPr>
      <w:r>
        <w:rPr>
          <w:rFonts w:ascii="Arial" w:hAnsi="Arial" w:cs="Arial"/>
          <w:bCs/>
        </w:rPr>
        <w:t xml:space="preserve">A number of immediate actions, in response to a high number of reports of dangerous behaviours in the autumn term, had been taken, including; additional training, bans for teams and a </w:t>
      </w:r>
      <w:hyperlink r:id="rId14" w:history="1">
        <w:r w:rsidRPr="008265B1">
          <w:rPr>
            <w:rStyle w:val="Hyperlink"/>
            <w:rFonts w:ascii="Arial" w:hAnsi="Arial" w:cs="Arial"/>
            <w:bCs/>
          </w:rPr>
          <w:t>video</w:t>
        </w:r>
      </w:hyperlink>
      <w:r w:rsidR="00610188">
        <w:rPr>
          <w:rFonts w:ascii="Arial" w:hAnsi="Arial" w:cs="Arial"/>
          <w:bCs/>
        </w:rPr>
        <w:t xml:space="preserve"> highlighting dangerous and coercive </w:t>
      </w:r>
      <w:r w:rsidR="00610188" w:rsidRPr="008265B1">
        <w:rPr>
          <w:rFonts w:ascii="Arial" w:hAnsi="Arial" w:cs="Arial"/>
          <w:bCs/>
        </w:rPr>
        <w:t>behaviours</w:t>
      </w:r>
      <w:r w:rsidR="008265B1" w:rsidRPr="008265B1">
        <w:rPr>
          <w:rFonts w:ascii="Arial" w:hAnsi="Arial" w:cs="Arial"/>
          <w:bCs/>
        </w:rPr>
        <w:t>.</w:t>
      </w:r>
      <w:r w:rsidR="008265B1">
        <w:rPr>
          <w:rFonts w:ascii="Arial" w:hAnsi="Arial" w:cs="Arial"/>
          <w:bCs/>
        </w:rPr>
        <w:t xml:space="preserve"> (Note that the video is not yet for wider circulation).</w:t>
      </w:r>
    </w:p>
    <w:p w14:paraId="5E3CD959" w14:textId="60BBF0DE" w:rsidR="00112B4F" w:rsidRPr="00757D46" w:rsidRDefault="00757D46" w:rsidP="00112B4F">
      <w:pPr>
        <w:tabs>
          <w:tab w:val="left" w:pos="1134"/>
          <w:tab w:val="right" w:pos="9638"/>
        </w:tabs>
        <w:ind w:left="1069"/>
        <w:rPr>
          <w:rFonts w:ascii="Arial" w:hAnsi="Arial" w:cs="Arial"/>
          <w:bCs/>
        </w:rPr>
      </w:pPr>
      <w:r>
        <w:rPr>
          <w:rFonts w:ascii="Arial" w:hAnsi="Arial" w:cs="Arial"/>
          <w:bCs/>
        </w:rPr>
        <w:t xml:space="preserve">NUSU had also centralised </w:t>
      </w:r>
      <w:r w:rsidR="00112B4F">
        <w:rPr>
          <w:rFonts w:ascii="Arial" w:hAnsi="Arial" w:cs="Arial"/>
          <w:bCs/>
        </w:rPr>
        <w:t xml:space="preserve">compliance and </w:t>
      </w:r>
      <w:r>
        <w:rPr>
          <w:rFonts w:ascii="Arial" w:hAnsi="Arial" w:cs="Arial"/>
          <w:bCs/>
        </w:rPr>
        <w:t>complaint</w:t>
      </w:r>
      <w:r w:rsidR="00112B4F">
        <w:rPr>
          <w:rFonts w:ascii="Arial" w:hAnsi="Arial" w:cs="Arial"/>
          <w:bCs/>
        </w:rPr>
        <w:t xml:space="preserve">s management </w:t>
      </w:r>
      <w:r w:rsidR="00610188">
        <w:rPr>
          <w:rFonts w:ascii="Arial" w:hAnsi="Arial" w:cs="Arial"/>
          <w:bCs/>
        </w:rPr>
        <w:t>under</w:t>
      </w:r>
      <w:r w:rsidR="00112B4F">
        <w:rPr>
          <w:rFonts w:ascii="Arial" w:hAnsi="Arial" w:cs="Arial"/>
          <w:bCs/>
        </w:rPr>
        <w:t xml:space="preserve"> a new role, introduced on an interim basis as a second</w:t>
      </w:r>
      <w:r w:rsidR="00610188">
        <w:rPr>
          <w:rFonts w:ascii="Arial" w:hAnsi="Arial" w:cs="Arial"/>
          <w:bCs/>
        </w:rPr>
        <w:t>ment,</w:t>
      </w:r>
      <w:r w:rsidR="00112B4F">
        <w:rPr>
          <w:rFonts w:ascii="Arial" w:hAnsi="Arial" w:cs="Arial"/>
          <w:bCs/>
        </w:rPr>
        <w:t xml:space="preserve"> but planned longer term as part of the restructure. This centralisation had allowed for better data insights into trends</w:t>
      </w:r>
      <w:r w:rsidR="00610188">
        <w:rPr>
          <w:rFonts w:ascii="Arial" w:hAnsi="Arial" w:cs="Arial"/>
          <w:bCs/>
        </w:rPr>
        <w:t xml:space="preserve"> to allow early intervention</w:t>
      </w:r>
      <w:r w:rsidR="00112B4F">
        <w:rPr>
          <w:rFonts w:ascii="Arial" w:hAnsi="Arial" w:cs="Arial"/>
          <w:bCs/>
        </w:rPr>
        <w:t>.</w:t>
      </w:r>
    </w:p>
    <w:p w14:paraId="7D5CAA96" w14:textId="32D00B5F" w:rsidR="009E4FE8" w:rsidRDefault="009E4FE8" w:rsidP="00EB127E">
      <w:pPr>
        <w:pStyle w:val="ListParagraph"/>
        <w:numPr>
          <w:ilvl w:val="0"/>
          <w:numId w:val="22"/>
        </w:numPr>
        <w:tabs>
          <w:tab w:val="left" w:pos="1134"/>
          <w:tab w:val="right" w:pos="9638"/>
        </w:tabs>
        <w:rPr>
          <w:rFonts w:ascii="Arial" w:hAnsi="Arial" w:cs="Arial"/>
          <w:bCs/>
          <w:u w:val="single"/>
        </w:rPr>
      </w:pPr>
      <w:r w:rsidRPr="001C3C81">
        <w:rPr>
          <w:rFonts w:ascii="Arial" w:hAnsi="Arial" w:cs="Arial"/>
          <w:bCs/>
          <w:u w:val="single"/>
        </w:rPr>
        <w:t xml:space="preserve">Updates from </w:t>
      </w:r>
      <w:r w:rsidR="00211EF3" w:rsidRPr="001C3C81">
        <w:rPr>
          <w:rFonts w:ascii="Arial" w:hAnsi="Arial" w:cs="Arial"/>
          <w:bCs/>
          <w:u w:val="single"/>
        </w:rPr>
        <w:t>S</w:t>
      </w:r>
      <w:r w:rsidRPr="001C3C81">
        <w:rPr>
          <w:rFonts w:ascii="Arial" w:hAnsi="Arial" w:cs="Arial"/>
          <w:bCs/>
          <w:u w:val="single"/>
        </w:rPr>
        <w:t xml:space="preserve">tudent </w:t>
      </w:r>
      <w:r w:rsidR="00211EF3" w:rsidRPr="001C3C81">
        <w:rPr>
          <w:rFonts w:ascii="Arial" w:hAnsi="Arial" w:cs="Arial"/>
          <w:bCs/>
          <w:u w:val="single"/>
        </w:rPr>
        <w:t>S</w:t>
      </w:r>
      <w:r w:rsidRPr="001C3C81">
        <w:rPr>
          <w:rFonts w:ascii="Arial" w:hAnsi="Arial" w:cs="Arial"/>
          <w:bCs/>
          <w:u w:val="single"/>
        </w:rPr>
        <w:t>pace</w:t>
      </w:r>
      <w:r w:rsidR="00531BC5">
        <w:rPr>
          <w:rFonts w:ascii="Arial" w:hAnsi="Arial" w:cs="Arial"/>
          <w:bCs/>
          <w:u w:val="single"/>
        </w:rPr>
        <w:t>s</w:t>
      </w:r>
      <w:r w:rsidRPr="001C3C81">
        <w:rPr>
          <w:rFonts w:ascii="Arial" w:hAnsi="Arial" w:cs="Arial"/>
          <w:bCs/>
          <w:u w:val="single"/>
        </w:rPr>
        <w:t xml:space="preserve"> </w:t>
      </w:r>
      <w:r w:rsidR="00211EF3" w:rsidRPr="001C3C81">
        <w:rPr>
          <w:rFonts w:ascii="Arial" w:hAnsi="Arial" w:cs="Arial"/>
          <w:bCs/>
          <w:u w:val="single"/>
        </w:rPr>
        <w:t>W</w:t>
      </w:r>
      <w:r w:rsidRPr="001C3C81">
        <w:rPr>
          <w:rFonts w:ascii="Arial" w:hAnsi="Arial" w:cs="Arial"/>
          <w:bCs/>
          <w:u w:val="single"/>
        </w:rPr>
        <w:t xml:space="preserve">orking </w:t>
      </w:r>
      <w:r w:rsidR="00211EF3" w:rsidRPr="001C3C81">
        <w:rPr>
          <w:rFonts w:ascii="Arial" w:hAnsi="Arial" w:cs="Arial"/>
          <w:bCs/>
          <w:u w:val="single"/>
        </w:rPr>
        <w:t>G</w:t>
      </w:r>
      <w:r w:rsidRPr="001C3C81">
        <w:rPr>
          <w:rFonts w:ascii="Arial" w:hAnsi="Arial" w:cs="Arial"/>
          <w:bCs/>
          <w:u w:val="single"/>
        </w:rPr>
        <w:t>roup</w:t>
      </w:r>
    </w:p>
    <w:p w14:paraId="5D7E13F7" w14:textId="79323282" w:rsidR="0036111A" w:rsidRPr="0036111A" w:rsidRDefault="0036111A" w:rsidP="0036111A">
      <w:pPr>
        <w:tabs>
          <w:tab w:val="left" w:pos="1134"/>
          <w:tab w:val="right" w:pos="9638"/>
        </w:tabs>
        <w:ind w:left="1069"/>
        <w:rPr>
          <w:rFonts w:ascii="Arial" w:hAnsi="Arial" w:cs="Arial"/>
          <w:bCs/>
        </w:rPr>
      </w:pPr>
      <w:r w:rsidRPr="0036111A">
        <w:rPr>
          <w:rFonts w:ascii="Arial" w:hAnsi="Arial" w:cs="Arial"/>
          <w:bCs/>
        </w:rPr>
        <w:t>The Student Space</w:t>
      </w:r>
      <w:r w:rsidR="00531BC5">
        <w:rPr>
          <w:rFonts w:ascii="Arial" w:hAnsi="Arial" w:cs="Arial"/>
          <w:bCs/>
        </w:rPr>
        <w:t>s</w:t>
      </w:r>
      <w:r w:rsidRPr="0036111A">
        <w:rPr>
          <w:rFonts w:ascii="Arial" w:hAnsi="Arial" w:cs="Arial"/>
          <w:bCs/>
        </w:rPr>
        <w:t xml:space="preserve"> Working Group was one workstream of a larger infrastructure project reviewing space management. The group was working to optimise computer cluster use</w:t>
      </w:r>
      <w:r w:rsidR="007D6621">
        <w:rPr>
          <w:rFonts w:ascii="Arial" w:hAnsi="Arial" w:cs="Arial"/>
          <w:bCs/>
        </w:rPr>
        <w:t xml:space="preserve"> and was, </w:t>
      </w:r>
      <w:r w:rsidR="007D6621" w:rsidRPr="0036111A">
        <w:rPr>
          <w:rFonts w:ascii="Arial" w:hAnsi="Arial" w:cs="Arial"/>
          <w:bCs/>
        </w:rPr>
        <w:t>for the first time</w:t>
      </w:r>
      <w:r w:rsidR="007D6621">
        <w:rPr>
          <w:rFonts w:ascii="Arial" w:hAnsi="Arial" w:cs="Arial"/>
          <w:bCs/>
        </w:rPr>
        <w:t>,</w:t>
      </w:r>
      <w:r w:rsidR="007D6621" w:rsidRPr="0036111A">
        <w:rPr>
          <w:rFonts w:ascii="Arial" w:hAnsi="Arial" w:cs="Arial"/>
          <w:bCs/>
        </w:rPr>
        <w:t xml:space="preserve"> </w:t>
      </w:r>
      <w:r w:rsidRPr="0036111A">
        <w:rPr>
          <w:rFonts w:ascii="Arial" w:hAnsi="Arial" w:cs="Arial"/>
          <w:bCs/>
        </w:rPr>
        <w:t xml:space="preserve">looking at the whole estate of computer clusters in a holistic way and engaging with </w:t>
      </w:r>
      <w:r w:rsidR="00531BC5">
        <w:rPr>
          <w:rFonts w:ascii="Arial" w:hAnsi="Arial" w:cs="Arial"/>
          <w:bCs/>
        </w:rPr>
        <w:t xml:space="preserve">colleagues and </w:t>
      </w:r>
      <w:r w:rsidRPr="0036111A">
        <w:rPr>
          <w:rFonts w:ascii="Arial" w:hAnsi="Arial" w:cs="Arial"/>
          <w:bCs/>
        </w:rPr>
        <w:t>students about their needs</w:t>
      </w:r>
      <w:r w:rsidR="007D6621">
        <w:rPr>
          <w:rFonts w:ascii="Arial" w:hAnsi="Arial" w:cs="Arial"/>
          <w:bCs/>
        </w:rPr>
        <w:t>,</w:t>
      </w:r>
      <w:r w:rsidRPr="0036111A">
        <w:rPr>
          <w:rFonts w:ascii="Arial" w:hAnsi="Arial" w:cs="Arial"/>
          <w:bCs/>
        </w:rPr>
        <w:t xml:space="preserve"> including access to specialist software.</w:t>
      </w:r>
    </w:p>
    <w:p w14:paraId="4314FE76" w14:textId="533DF8D9" w:rsidR="0036111A" w:rsidRPr="0036111A" w:rsidRDefault="0036111A" w:rsidP="0036111A">
      <w:pPr>
        <w:tabs>
          <w:tab w:val="left" w:pos="1134"/>
          <w:tab w:val="right" w:pos="9638"/>
        </w:tabs>
        <w:ind w:left="1069"/>
        <w:rPr>
          <w:rFonts w:ascii="Arial" w:hAnsi="Arial" w:cs="Arial"/>
          <w:bCs/>
        </w:rPr>
      </w:pPr>
      <w:r w:rsidRPr="0036111A">
        <w:rPr>
          <w:rFonts w:ascii="Arial" w:hAnsi="Arial" w:cs="Arial"/>
          <w:bCs/>
        </w:rPr>
        <w:t xml:space="preserve">Whilst the plans to improve computer clusters had been identified as </w:t>
      </w:r>
      <w:proofErr w:type="gramStart"/>
      <w:r w:rsidRPr="0036111A">
        <w:rPr>
          <w:rFonts w:ascii="Arial" w:hAnsi="Arial" w:cs="Arial"/>
          <w:bCs/>
        </w:rPr>
        <w:t>a first priority</w:t>
      </w:r>
      <w:proofErr w:type="gramEnd"/>
      <w:r w:rsidRPr="0036111A">
        <w:rPr>
          <w:rFonts w:ascii="Arial" w:hAnsi="Arial" w:cs="Arial"/>
          <w:bCs/>
        </w:rPr>
        <w:t xml:space="preserve">, there was also student-led demand to review access to social and study spaces on </w:t>
      </w:r>
      <w:r w:rsidRPr="0036111A">
        <w:rPr>
          <w:rFonts w:ascii="Arial" w:hAnsi="Arial" w:cs="Arial"/>
          <w:bCs/>
        </w:rPr>
        <w:lastRenderedPageBreak/>
        <w:t xml:space="preserve">campus. It was agreed that a further update on </w:t>
      </w:r>
      <w:r w:rsidR="00531BC5">
        <w:rPr>
          <w:rFonts w:ascii="Arial" w:hAnsi="Arial" w:cs="Arial"/>
          <w:bCs/>
        </w:rPr>
        <w:t xml:space="preserve">the Cluster Optimisation </w:t>
      </w:r>
      <w:r w:rsidRPr="0036111A">
        <w:rPr>
          <w:rFonts w:ascii="Arial" w:hAnsi="Arial" w:cs="Arial"/>
          <w:bCs/>
        </w:rPr>
        <w:t>work should be provided at the next meeting.</w:t>
      </w:r>
    </w:p>
    <w:p w14:paraId="26CB1909" w14:textId="5D5420C0" w:rsidR="0036111A" w:rsidRPr="007644EA" w:rsidRDefault="0036111A" w:rsidP="007644EA">
      <w:pPr>
        <w:tabs>
          <w:tab w:val="left" w:pos="1134"/>
          <w:tab w:val="right" w:pos="9638"/>
        </w:tabs>
        <w:ind w:left="1069"/>
        <w:rPr>
          <w:rFonts w:ascii="Arial" w:hAnsi="Arial" w:cs="Arial"/>
          <w:b/>
        </w:rPr>
      </w:pPr>
      <w:r w:rsidRPr="0036111A">
        <w:rPr>
          <w:rFonts w:ascii="Arial" w:hAnsi="Arial" w:cs="Arial"/>
          <w:b/>
        </w:rPr>
        <w:t>ACTION An update on</w:t>
      </w:r>
      <w:r w:rsidR="00531BC5">
        <w:rPr>
          <w:rFonts w:ascii="Arial" w:hAnsi="Arial" w:cs="Arial"/>
          <w:b/>
        </w:rPr>
        <w:t xml:space="preserve"> cluster optimisation and </w:t>
      </w:r>
      <w:r w:rsidR="00531BC5" w:rsidRPr="0036111A">
        <w:rPr>
          <w:rFonts w:ascii="Arial" w:hAnsi="Arial" w:cs="Arial"/>
          <w:b/>
        </w:rPr>
        <w:t>student</w:t>
      </w:r>
      <w:r w:rsidRPr="0036111A">
        <w:rPr>
          <w:rFonts w:ascii="Arial" w:hAnsi="Arial" w:cs="Arial"/>
          <w:b/>
        </w:rPr>
        <w:t xml:space="preserve"> spaces to be given at the next meeting.</w:t>
      </w:r>
    </w:p>
    <w:p w14:paraId="65DF11DF" w14:textId="5A414F5A" w:rsidR="006D2584" w:rsidRPr="00E408E9" w:rsidRDefault="00EE1305" w:rsidP="00C25344">
      <w:pPr>
        <w:pStyle w:val="ListParagraph"/>
        <w:tabs>
          <w:tab w:val="right" w:pos="9638"/>
        </w:tabs>
        <w:ind w:left="709"/>
        <w:rPr>
          <w:rFonts w:ascii="Arial" w:hAnsi="Arial" w:cs="Arial"/>
        </w:rPr>
      </w:pPr>
      <w:bookmarkStart w:id="0" w:name="_Hlk187840248"/>
      <w:r w:rsidRPr="00E408E9">
        <w:rPr>
          <w:rFonts w:ascii="Arial" w:hAnsi="Arial" w:cs="Arial"/>
        </w:rPr>
        <w:tab/>
      </w:r>
    </w:p>
    <w:p w14:paraId="32D59EF6" w14:textId="282C94F6" w:rsidR="00211EF3" w:rsidRDefault="00211EF3" w:rsidP="00211EF3">
      <w:pPr>
        <w:pStyle w:val="ListParagraph"/>
        <w:numPr>
          <w:ilvl w:val="0"/>
          <w:numId w:val="1"/>
        </w:numPr>
        <w:tabs>
          <w:tab w:val="right" w:pos="9638"/>
        </w:tabs>
        <w:ind w:left="709" w:hanging="709"/>
        <w:rPr>
          <w:rFonts w:ascii="Arial" w:hAnsi="Arial" w:cs="Arial"/>
          <w:b/>
          <w:bCs/>
        </w:rPr>
      </w:pPr>
      <w:r>
        <w:rPr>
          <w:rFonts w:ascii="Arial" w:hAnsi="Arial" w:cs="Arial"/>
          <w:b/>
          <w:bCs/>
        </w:rPr>
        <w:t>NUSU Staffing Structure, Pay Review and Financial Forecasting</w:t>
      </w:r>
      <w:r w:rsidR="00135B01">
        <w:rPr>
          <w:rFonts w:ascii="Arial" w:hAnsi="Arial" w:cs="Arial"/>
          <w:b/>
          <w:bCs/>
        </w:rPr>
        <w:t xml:space="preserve"> </w:t>
      </w:r>
    </w:p>
    <w:p w14:paraId="48401DA8" w14:textId="4A232CBC" w:rsidR="00211EF3" w:rsidRDefault="001C3C81" w:rsidP="00211EF3">
      <w:pPr>
        <w:pStyle w:val="ListParagraph"/>
        <w:tabs>
          <w:tab w:val="right" w:pos="9638"/>
        </w:tabs>
        <w:ind w:left="709"/>
        <w:rPr>
          <w:rFonts w:ascii="Arial" w:hAnsi="Arial" w:cs="Arial"/>
        </w:rPr>
      </w:pPr>
      <w:r>
        <w:rPr>
          <w:rFonts w:ascii="Arial" w:hAnsi="Arial" w:cs="Arial"/>
        </w:rPr>
        <w:t>R</w:t>
      </w:r>
      <w:r w:rsidR="00211EF3" w:rsidRPr="00C60AB1">
        <w:rPr>
          <w:rFonts w:ascii="Arial" w:hAnsi="Arial" w:cs="Arial"/>
        </w:rPr>
        <w:t>eceive</w:t>
      </w:r>
      <w:r>
        <w:rPr>
          <w:rFonts w:ascii="Arial" w:hAnsi="Arial" w:cs="Arial"/>
        </w:rPr>
        <w:t>d</w:t>
      </w:r>
      <w:r w:rsidR="00211EF3" w:rsidRPr="00C60AB1">
        <w:rPr>
          <w:rFonts w:ascii="Arial" w:hAnsi="Arial" w:cs="Arial"/>
        </w:rPr>
        <w:t>, an update from</w:t>
      </w:r>
      <w:r w:rsidR="00211EF3">
        <w:rPr>
          <w:rFonts w:ascii="Arial" w:hAnsi="Arial" w:cs="Arial"/>
          <w:b/>
          <w:bCs/>
        </w:rPr>
        <w:t xml:space="preserve"> </w:t>
      </w:r>
      <w:r w:rsidR="00211EF3" w:rsidRPr="00CA1D7F">
        <w:rPr>
          <w:rFonts w:ascii="Arial" w:hAnsi="Arial" w:cs="Arial"/>
        </w:rPr>
        <w:t>Lindsey Lockey, NUSU Chief Executive</w:t>
      </w:r>
      <w:r w:rsidR="00211EF3">
        <w:rPr>
          <w:rFonts w:ascii="Arial" w:hAnsi="Arial" w:cs="Arial"/>
        </w:rPr>
        <w:t xml:space="preserve"> on </w:t>
      </w:r>
      <w:proofErr w:type="gramStart"/>
      <w:r w:rsidR="00211EF3">
        <w:rPr>
          <w:rFonts w:ascii="Arial" w:hAnsi="Arial" w:cs="Arial"/>
        </w:rPr>
        <w:t>future plans</w:t>
      </w:r>
      <w:proofErr w:type="gramEnd"/>
      <w:r w:rsidR="00211EF3">
        <w:rPr>
          <w:rFonts w:ascii="Arial" w:hAnsi="Arial" w:cs="Arial"/>
        </w:rPr>
        <w:t xml:space="preserve"> for NUSU.</w:t>
      </w:r>
    </w:p>
    <w:p w14:paraId="539DD836" w14:textId="1396C502" w:rsidR="00904AFE" w:rsidRPr="00EA41B7" w:rsidRDefault="00904AFE" w:rsidP="00211EF3">
      <w:pPr>
        <w:pStyle w:val="ListParagraph"/>
        <w:tabs>
          <w:tab w:val="right" w:pos="9638"/>
        </w:tabs>
        <w:ind w:left="709"/>
        <w:rPr>
          <w:rFonts w:ascii="Arial" w:hAnsi="Arial" w:cs="Arial"/>
          <w:u w:val="single"/>
        </w:rPr>
      </w:pPr>
      <w:r w:rsidRPr="00EA41B7">
        <w:rPr>
          <w:rFonts w:ascii="Arial" w:hAnsi="Arial" w:cs="Arial"/>
          <w:u w:val="single"/>
        </w:rPr>
        <w:t>Pay Review</w:t>
      </w:r>
    </w:p>
    <w:p w14:paraId="61159B25" w14:textId="778694B2" w:rsidR="00904AFE" w:rsidRDefault="00904AFE" w:rsidP="00211EF3">
      <w:pPr>
        <w:pStyle w:val="ListParagraph"/>
        <w:tabs>
          <w:tab w:val="right" w:pos="9638"/>
        </w:tabs>
        <w:ind w:left="709"/>
        <w:rPr>
          <w:rFonts w:ascii="Arial" w:hAnsi="Arial" w:cs="Arial"/>
        </w:rPr>
      </w:pPr>
      <w:r>
        <w:rPr>
          <w:rFonts w:ascii="Arial" w:hAnsi="Arial" w:cs="Arial"/>
        </w:rPr>
        <w:t>A summary of the pay and reward review was shared as Document Di.</w:t>
      </w:r>
    </w:p>
    <w:p w14:paraId="79026B0A" w14:textId="7DD61223" w:rsidR="007644EA" w:rsidRDefault="007644EA" w:rsidP="00211EF3">
      <w:pPr>
        <w:pStyle w:val="ListParagraph"/>
        <w:tabs>
          <w:tab w:val="right" w:pos="9638"/>
        </w:tabs>
        <w:ind w:left="709"/>
        <w:rPr>
          <w:rFonts w:ascii="Arial" w:hAnsi="Arial" w:cs="Arial"/>
        </w:rPr>
      </w:pPr>
      <w:r>
        <w:rPr>
          <w:rFonts w:ascii="Arial" w:hAnsi="Arial" w:cs="Arial"/>
        </w:rPr>
        <w:t>Noted that;</w:t>
      </w:r>
    </w:p>
    <w:p w14:paraId="7B80ECCE" w14:textId="763F3AB0" w:rsidR="00904AFE" w:rsidRDefault="00904AFE" w:rsidP="00572BCE">
      <w:pPr>
        <w:pStyle w:val="ListParagraph"/>
        <w:numPr>
          <w:ilvl w:val="0"/>
          <w:numId w:val="29"/>
        </w:numPr>
        <w:tabs>
          <w:tab w:val="right" w:pos="9638"/>
        </w:tabs>
        <w:rPr>
          <w:rFonts w:ascii="Arial" w:hAnsi="Arial" w:cs="Arial"/>
        </w:rPr>
      </w:pPr>
      <w:r>
        <w:rPr>
          <w:rFonts w:ascii="Arial" w:hAnsi="Arial" w:cs="Arial"/>
        </w:rPr>
        <w:t>The recommendations of a recent independent pay review exercise were approved by the NUSU Trustee Board in December.</w:t>
      </w:r>
    </w:p>
    <w:p w14:paraId="1A44F5C7" w14:textId="40658F04" w:rsidR="00904AFE" w:rsidRDefault="00904AFE" w:rsidP="00572BCE">
      <w:pPr>
        <w:pStyle w:val="ListParagraph"/>
        <w:numPr>
          <w:ilvl w:val="0"/>
          <w:numId w:val="29"/>
        </w:numPr>
        <w:tabs>
          <w:tab w:val="right" w:pos="9638"/>
        </w:tabs>
        <w:rPr>
          <w:rFonts w:ascii="Arial" w:hAnsi="Arial" w:cs="Arial"/>
        </w:rPr>
      </w:pPr>
      <w:r>
        <w:rPr>
          <w:rFonts w:ascii="Arial" w:hAnsi="Arial" w:cs="Arial"/>
        </w:rPr>
        <w:t>The aim of the review was to improve fairness, transparency and financial sustainability.</w:t>
      </w:r>
    </w:p>
    <w:p w14:paraId="2B9EE2ED" w14:textId="5CE1BFEE" w:rsidR="00904AFE" w:rsidRDefault="00904AFE" w:rsidP="00572BCE">
      <w:pPr>
        <w:pStyle w:val="ListParagraph"/>
        <w:numPr>
          <w:ilvl w:val="0"/>
          <w:numId w:val="29"/>
        </w:numPr>
        <w:tabs>
          <w:tab w:val="right" w:pos="9638"/>
        </w:tabs>
        <w:rPr>
          <w:rFonts w:ascii="Arial" w:hAnsi="Arial" w:cs="Arial"/>
        </w:rPr>
      </w:pPr>
      <w:r>
        <w:rPr>
          <w:rFonts w:ascii="Arial" w:hAnsi="Arial" w:cs="Arial"/>
        </w:rPr>
        <w:t>The recommendations included a new pay and reward policy</w:t>
      </w:r>
      <w:r w:rsidR="00EA41B7">
        <w:rPr>
          <w:rFonts w:ascii="Arial" w:hAnsi="Arial" w:cs="Arial"/>
        </w:rPr>
        <w:t xml:space="preserve"> that was </w:t>
      </w:r>
      <w:r w:rsidR="0055309A">
        <w:rPr>
          <w:rFonts w:ascii="Arial" w:hAnsi="Arial" w:cs="Arial"/>
        </w:rPr>
        <w:t xml:space="preserve">no longer </w:t>
      </w:r>
      <w:r w:rsidR="00EA41B7">
        <w:rPr>
          <w:rFonts w:ascii="Arial" w:hAnsi="Arial" w:cs="Arial"/>
        </w:rPr>
        <w:t xml:space="preserve">aligned to the University’s </w:t>
      </w:r>
      <w:r w:rsidR="0055309A">
        <w:rPr>
          <w:rFonts w:ascii="Arial" w:hAnsi="Arial" w:cs="Arial"/>
        </w:rPr>
        <w:t xml:space="preserve">pay scales and pay award. </w:t>
      </w:r>
    </w:p>
    <w:p w14:paraId="78B76512" w14:textId="7EC73605" w:rsidR="00EA41B7" w:rsidRDefault="00EA41B7" w:rsidP="00572BCE">
      <w:pPr>
        <w:pStyle w:val="ListParagraph"/>
        <w:numPr>
          <w:ilvl w:val="0"/>
          <w:numId w:val="29"/>
        </w:numPr>
        <w:tabs>
          <w:tab w:val="right" w:pos="9638"/>
        </w:tabs>
        <w:rPr>
          <w:rFonts w:ascii="Arial" w:hAnsi="Arial" w:cs="Arial"/>
        </w:rPr>
      </w:pPr>
      <w:r>
        <w:rPr>
          <w:rFonts w:ascii="Arial" w:hAnsi="Arial" w:cs="Arial"/>
        </w:rPr>
        <w:t xml:space="preserve">NUSU had previously committed to pay Real Living Wage and </w:t>
      </w:r>
      <w:r w:rsidR="0055309A">
        <w:rPr>
          <w:rFonts w:ascii="Arial" w:hAnsi="Arial" w:cs="Arial"/>
        </w:rPr>
        <w:t xml:space="preserve">the board have agreed </w:t>
      </w:r>
      <w:r>
        <w:rPr>
          <w:rFonts w:ascii="Arial" w:hAnsi="Arial" w:cs="Arial"/>
        </w:rPr>
        <w:t>to review this decision annually. This would next be reviewed in February.</w:t>
      </w:r>
    </w:p>
    <w:p w14:paraId="644B8CFC" w14:textId="58F285C8" w:rsidR="00EA41B7" w:rsidRDefault="00EA41B7" w:rsidP="00572BCE">
      <w:pPr>
        <w:pStyle w:val="ListParagraph"/>
        <w:numPr>
          <w:ilvl w:val="0"/>
          <w:numId w:val="29"/>
        </w:numPr>
        <w:tabs>
          <w:tab w:val="right" w:pos="9638"/>
        </w:tabs>
        <w:rPr>
          <w:rFonts w:ascii="Arial" w:hAnsi="Arial" w:cs="Arial"/>
        </w:rPr>
      </w:pPr>
      <w:r>
        <w:rPr>
          <w:rFonts w:ascii="Arial" w:hAnsi="Arial" w:cs="Arial"/>
        </w:rPr>
        <w:t xml:space="preserve">All roles would be re-evaluated and placed on to the new pay scales which would have </w:t>
      </w:r>
      <w:r w:rsidR="0055309A">
        <w:rPr>
          <w:rFonts w:ascii="Arial" w:hAnsi="Arial" w:cs="Arial"/>
        </w:rPr>
        <w:t xml:space="preserve">consistent </w:t>
      </w:r>
      <w:r>
        <w:rPr>
          <w:rFonts w:ascii="Arial" w:hAnsi="Arial" w:cs="Arial"/>
        </w:rPr>
        <w:t>differentiation between grades, each with five increments</w:t>
      </w:r>
      <w:r w:rsidR="0055309A">
        <w:rPr>
          <w:rFonts w:ascii="Arial" w:hAnsi="Arial" w:cs="Arial"/>
        </w:rPr>
        <w:t xml:space="preserve"> at 3% with a range of 12.5% for all </w:t>
      </w:r>
      <w:r w:rsidR="00B95F0D">
        <w:rPr>
          <w:rFonts w:ascii="Arial" w:hAnsi="Arial" w:cs="Arial"/>
        </w:rPr>
        <w:t>grades. There</w:t>
      </w:r>
      <w:r>
        <w:rPr>
          <w:rFonts w:ascii="Arial" w:hAnsi="Arial" w:cs="Arial"/>
        </w:rPr>
        <w:t xml:space="preserve"> was a short</w:t>
      </w:r>
      <w:r w:rsidR="007946A2">
        <w:rPr>
          <w:rFonts w:ascii="Arial" w:hAnsi="Arial" w:cs="Arial"/>
        </w:rPr>
        <w:t>-</w:t>
      </w:r>
      <w:r>
        <w:rPr>
          <w:rFonts w:ascii="Arial" w:hAnsi="Arial" w:cs="Arial"/>
        </w:rPr>
        <w:t xml:space="preserve">term impact to financial forecasting since it was not possible to predict each </w:t>
      </w:r>
      <w:r w:rsidR="007946A2">
        <w:rPr>
          <w:rFonts w:ascii="Arial" w:hAnsi="Arial" w:cs="Arial"/>
        </w:rPr>
        <w:t>colleague’s</w:t>
      </w:r>
      <w:r>
        <w:rPr>
          <w:rFonts w:ascii="Arial" w:hAnsi="Arial" w:cs="Arial"/>
        </w:rPr>
        <w:t xml:space="preserve"> response and a level of pay protection would be included initially</w:t>
      </w:r>
      <w:r w:rsidR="007644EA">
        <w:rPr>
          <w:rFonts w:ascii="Arial" w:hAnsi="Arial" w:cs="Arial"/>
        </w:rPr>
        <w:t>. I</w:t>
      </w:r>
      <w:r w:rsidR="007946A2">
        <w:rPr>
          <w:rFonts w:ascii="Arial" w:hAnsi="Arial" w:cs="Arial"/>
        </w:rPr>
        <w:t>n the medium term</w:t>
      </w:r>
      <w:r w:rsidR="007644EA">
        <w:rPr>
          <w:rFonts w:ascii="Arial" w:hAnsi="Arial" w:cs="Arial"/>
        </w:rPr>
        <w:t>,</w:t>
      </w:r>
      <w:r w:rsidR="007946A2">
        <w:rPr>
          <w:rFonts w:ascii="Arial" w:hAnsi="Arial" w:cs="Arial"/>
        </w:rPr>
        <w:t xml:space="preserve"> the level of control over expenditure on salaries would be more easily controlled.</w:t>
      </w:r>
    </w:p>
    <w:p w14:paraId="6A357627" w14:textId="705CB8F5" w:rsidR="007946A2" w:rsidRPr="00904AFE" w:rsidRDefault="007946A2" w:rsidP="00572BCE">
      <w:pPr>
        <w:pStyle w:val="ListParagraph"/>
        <w:numPr>
          <w:ilvl w:val="0"/>
          <w:numId w:val="29"/>
        </w:numPr>
        <w:tabs>
          <w:tab w:val="right" w:pos="9638"/>
        </w:tabs>
        <w:rPr>
          <w:rFonts w:ascii="Arial" w:hAnsi="Arial" w:cs="Arial"/>
        </w:rPr>
      </w:pPr>
      <w:r>
        <w:rPr>
          <w:rFonts w:ascii="Arial" w:hAnsi="Arial" w:cs="Arial"/>
        </w:rPr>
        <w:t xml:space="preserve">The pay scales would no longer track UCEA pay negotiations and any pay awards would be agreed by the Trustee Board. Nick Collins, </w:t>
      </w:r>
      <w:r w:rsidR="007644EA">
        <w:rPr>
          <w:rFonts w:ascii="Arial" w:hAnsi="Arial" w:cs="Arial"/>
        </w:rPr>
        <w:t>(</w:t>
      </w:r>
      <w:r>
        <w:rPr>
          <w:rFonts w:ascii="Arial" w:hAnsi="Arial" w:cs="Arial"/>
        </w:rPr>
        <w:t xml:space="preserve">Chief Financial Officer) noted that there was a level of risk associated with this, if the Board approved an award which could not be covered by the block subvention grant. </w:t>
      </w:r>
      <w:r w:rsidR="007644EA">
        <w:rPr>
          <w:rFonts w:ascii="Arial" w:hAnsi="Arial" w:cs="Arial"/>
        </w:rPr>
        <w:t>The committee felt that the level of risk was acceptable.</w:t>
      </w:r>
    </w:p>
    <w:p w14:paraId="199357EB" w14:textId="77777777" w:rsidR="00904AFE" w:rsidRDefault="00904AFE" w:rsidP="00211EF3">
      <w:pPr>
        <w:pStyle w:val="ListParagraph"/>
        <w:tabs>
          <w:tab w:val="right" w:pos="9638"/>
        </w:tabs>
        <w:ind w:left="709"/>
        <w:rPr>
          <w:rFonts w:ascii="Arial" w:hAnsi="Arial" w:cs="Arial"/>
        </w:rPr>
      </w:pPr>
    </w:p>
    <w:bookmarkEnd w:id="0"/>
    <w:p w14:paraId="78B816D9" w14:textId="7B5194CC" w:rsidR="00211EF3" w:rsidRDefault="007946A2" w:rsidP="007946A2">
      <w:pPr>
        <w:pStyle w:val="ListParagraph"/>
        <w:tabs>
          <w:tab w:val="right" w:pos="9638"/>
        </w:tabs>
        <w:ind w:left="709"/>
        <w:rPr>
          <w:rFonts w:ascii="Arial" w:hAnsi="Arial" w:cs="Arial"/>
          <w:u w:val="single"/>
        </w:rPr>
      </w:pPr>
      <w:r w:rsidRPr="007946A2">
        <w:rPr>
          <w:rFonts w:ascii="Arial" w:hAnsi="Arial" w:cs="Arial"/>
          <w:u w:val="single"/>
        </w:rPr>
        <w:t>Restructure Proposal</w:t>
      </w:r>
    </w:p>
    <w:p w14:paraId="3971E3A4" w14:textId="544A0C00" w:rsidR="001C434F" w:rsidRDefault="001C434F" w:rsidP="007946A2">
      <w:pPr>
        <w:pStyle w:val="ListParagraph"/>
        <w:tabs>
          <w:tab w:val="right" w:pos="9638"/>
        </w:tabs>
        <w:ind w:left="709"/>
        <w:rPr>
          <w:rFonts w:ascii="Arial" w:hAnsi="Arial" w:cs="Arial"/>
        </w:rPr>
      </w:pPr>
      <w:r>
        <w:rPr>
          <w:rFonts w:ascii="Arial" w:hAnsi="Arial" w:cs="Arial"/>
        </w:rPr>
        <w:t xml:space="preserve">A final proposal detailing plans to restructure departments within NUSU was shared as document </w:t>
      </w:r>
      <w:proofErr w:type="spellStart"/>
      <w:r>
        <w:rPr>
          <w:rFonts w:ascii="Arial" w:hAnsi="Arial" w:cs="Arial"/>
        </w:rPr>
        <w:t>Dii</w:t>
      </w:r>
      <w:proofErr w:type="spellEnd"/>
      <w:r>
        <w:rPr>
          <w:rFonts w:ascii="Arial" w:hAnsi="Arial" w:cs="Arial"/>
        </w:rPr>
        <w:t>.</w:t>
      </w:r>
    </w:p>
    <w:p w14:paraId="0E6D6B34" w14:textId="64F859C1" w:rsidR="007644EA" w:rsidRDefault="007644EA" w:rsidP="007946A2">
      <w:pPr>
        <w:pStyle w:val="ListParagraph"/>
        <w:tabs>
          <w:tab w:val="right" w:pos="9638"/>
        </w:tabs>
        <w:ind w:left="709"/>
        <w:rPr>
          <w:rFonts w:ascii="Arial" w:hAnsi="Arial" w:cs="Arial"/>
        </w:rPr>
      </w:pPr>
      <w:r>
        <w:rPr>
          <w:rFonts w:ascii="Arial" w:hAnsi="Arial" w:cs="Arial"/>
        </w:rPr>
        <w:t>Noted that;</w:t>
      </w:r>
    </w:p>
    <w:p w14:paraId="2E650E95" w14:textId="42E02051" w:rsidR="001C434F" w:rsidRDefault="001C434F" w:rsidP="00572BCE">
      <w:pPr>
        <w:pStyle w:val="ListParagraph"/>
        <w:numPr>
          <w:ilvl w:val="0"/>
          <w:numId w:val="30"/>
        </w:numPr>
        <w:tabs>
          <w:tab w:val="right" w:pos="9638"/>
        </w:tabs>
        <w:rPr>
          <w:rFonts w:ascii="Arial" w:hAnsi="Arial" w:cs="Arial"/>
        </w:rPr>
      </w:pPr>
      <w:r>
        <w:rPr>
          <w:rFonts w:ascii="Arial" w:hAnsi="Arial" w:cs="Arial"/>
        </w:rPr>
        <w:t xml:space="preserve">An exercise to evaluate all job descriptions had been completed. </w:t>
      </w:r>
      <w:r w:rsidR="007644EA">
        <w:rPr>
          <w:rFonts w:ascii="Arial" w:hAnsi="Arial" w:cs="Arial"/>
        </w:rPr>
        <w:t>J</w:t>
      </w:r>
      <w:r>
        <w:rPr>
          <w:rFonts w:ascii="Arial" w:hAnsi="Arial" w:cs="Arial"/>
        </w:rPr>
        <w:t xml:space="preserve">ob descriptions would be finalised after individual consultations and a full impact assessment on current roles </w:t>
      </w:r>
      <w:r w:rsidR="007644EA">
        <w:rPr>
          <w:rFonts w:ascii="Arial" w:hAnsi="Arial" w:cs="Arial"/>
        </w:rPr>
        <w:t>was</w:t>
      </w:r>
      <w:r>
        <w:rPr>
          <w:rFonts w:ascii="Arial" w:hAnsi="Arial" w:cs="Arial"/>
        </w:rPr>
        <w:t xml:space="preserve"> underway.</w:t>
      </w:r>
    </w:p>
    <w:p w14:paraId="3C31EB5E" w14:textId="77777777" w:rsidR="001C434F" w:rsidRDefault="001C434F" w:rsidP="00572BCE">
      <w:pPr>
        <w:pStyle w:val="ListParagraph"/>
        <w:numPr>
          <w:ilvl w:val="0"/>
          <w:numId w:val="30"/>
        </w:numPr>
        <w:tabs>
          <w:tab w:val="right" w:pos="9638"/>
        </w:tabs>
        <w:rPr>
          <w:rFonts w:ascii="Arial" w:hAnsi="Arial" w:cs="Arial"/>
        </w:rPr>
      </w:pPr>
      <w:r>
        <w:rPr>
          <w:rFonts w:ascii="Arial" w:hAnsi="Arial" w:cs="Arial"/>
        </w:rPr>
        <w:t>The restructure aims to improve operational efficiency and to provide cost savings. The proposed structure offers an 11% saving on salaries and related costs.</w:t>
      </w:r>
    </w:p>
    <w:p w14:paraId="738F58BA" w14:textId="77777777" w:rsidR="001C434F" w:rsidRDefault="001C434F" w:rsidP="00572BCE">
      <w:pPr>
        <w:pStyle w:val="ListParagraph"/>
        <w:numPr>
          <w:ilvl w:val="0"/>
          <w:numId w:val="30"/>
        </w:numPr>
        <w:tabs>
          <w:tab w:val="right" w:pos="9638"/>
        </w:tabs>
        <w:rPr>
          <w:rFonts w:ascii="Arial" w:hAnsi="Arial" w:cs="Arial"/>
        </w:rPr>
      </w:pPr>
      <w:r>
        <w:rPr>
          <w:rFonts w:ascii="Arial" w:hAnsi="Arial" w:cs="Arial"/>
        </w:rPr>
        <w:t>The structure allows for more strategic leadership across all areas, improved risk management and a cohesive structure for the Support and Advice Hub.</w:t>
      </w:r>
    </w:p>
    <w:p w14:paraId="62CF6281" w14:textId="3DA13435" w:rsidR="001C434F" w:rsidRDefault="001C434F" w:rsidP="00572BCE">
      <w:pPr>
        <w:pStyle w:val="ListParagraph"/>
        <w:numPr>
          <w:ilvl w:val="0"/>
          <w:numId w:val="30"/>
        </w:numPr>
        <w:tabs>
          <w:tab w:val="right" w:pos="9638"/>
        </w:tabs>
        <w:rPr>
          <w:rFonts w:ascii="Arial" w:hAnsi="Arial" w:cs="Arial"/>
        </w:rPr>
      </w:pPr>
      <w:r>
        <w:rPr>
          <w:rFonts w:ascii="Arial" w:hAnsi="Arial" w:cs="Arial"/>
        </w:rPr>
        <w:t xml:space="preserve">There would be a reduction in staffing </w:t>
      </w:r>
      <w:r w:rsidR="007644EA">
        <w:rPr>
          <w:rFonts w:ascii="Arial" w:hAnsi="Arial" w:cs="Arial"/>
        </w:rPr>
        <w:t>for</w:t>
      </w:r>
      <w:r>
        <w:rPr>
          <w:rFonts w:ascii="Arial" w:hAnsi="Arial" w:cs="Arial"/>
        </w:rPr>
        <w:t xml:space="preserve"> certain student facing activities</w:t>
      </w:r>
      <w:r w:rsidR="00572BCE">
        <w:rPr>
          <w:rFonts w:ascii="Arial" w:hAnsi="Arial" w:cs="Arial"/>
        </w:rPr>
        <w:t>,</w:t>
      </w:r>
      <w:r>
        <w:rPr>
          <w:rFonts w:ascii="Arial" w:hAnsi="Arial" w:cs="Arial"/>
        </w:rPr>
        <w:t xml:space="preserve"> such as volunteering opportunities and financial advice. Support for these activities would still be available via signposting to opportunities and third</w:t>
      </w:r>
      <w:r w:rsidR="00572BCE">
        <w:rPr>
          <w:rFonts w:ascii="Arial" w:hAnsi="Arial" w:cs="Arial"/>
        </w:rPr>
        <w:t>-</w:t>
      </w:r>
      <w:r>
        <w:rPr>
          <w:rFonts w:ascii="Arial" w:hAnsi="Arial" w:cs="Arial"/>
        </w:rPr>
        <w:t>party delivery</w:t>
      </w:r>
      <w:r w:rsidR="00572BCE">
        <w:rPr>
          <w:rFonts w:ascii="Arial" w:hAnsi="Arial" w:cs="Arial"/>
        </w:rPr>
        <w:t>, e.g. financial advice from the Citizens Advice Bureau.</w:t>
      </w:r>
    </w:p>
    <w:p w14:paraId="7E12A5D8" w14:textId="7B46C419" w:rsidR="000B3D20" w:rsidRDefault="000B3D20" w:rsidP="00572BCE">
      <w:pPr>
        <w:pStyle w:val="ListParagraph"/>
        <w:numPr>
          <w:ilvl w:val="0"/>
          <w:numId w:val="30"/>
        </w:numPr>
        <w:tabs>
          <w:tab w:val="right" w:pos="9638"/>
        </w:tabs>
        <w:rPr>
          <w:rFonts w:ascii="Arial" w:hAnsi="Arial" w:cs="Arial"/>
        </w:rPr>
      </w:pPr>
      <w:r>
        <w:rPr>
          <w:rFonts w:ascii="Arial" w:hAnsi="Arial" w:cs="Arial"/>
        </w:rPr>
        <w:lastRenderedPageBreak/>
        <w:t>There would be six Sabbatical Officer roles in future years, with the introduction of a combined “Academic Officer” role supporting both UG and PG students.</w:t>
      </w:r>
    </w:p>
    <w:p w14:paraId="22A31B13" w14:textId="59905629" w:rsidR="001C434F" w:rsidRDefault="001C434F" w:rsidP="00572BCE">
      <w:pPr>
        <w:pStyle w:val="ListParagraph"/>
        <w:numPr>
          <w:ilvl w:val="0"/>
          <w:numId w:val="30"/>
        </w:numPr>
        <w:tabs>
          <w:tab w:val="right" w:pos="9638"/>
        </w:tabs>
        <w:rPr>
          <w:rFonts w:ascii="Arial" w:hAnsi="Arial" w:cs="Arial"/>
        </w:rPr>
      </w:pPr>
      <w:r>
        <w:rPr>
          <w:rFonts w:ascii="Arial" w:hAnsi="Arial" w:cs="Arial"/>
        </w:rPr>
        <w:t>A full</w:t>
      </w:r>
      <w:r w:rsidR="008B3DE5">
        <w:rPr>
          <w:rFonts w:ascii="Arial" w:hAnsi="Arial" w:cs="Arial"/>
        </w:rPr>
        <w:t xml:space="preserve"> </w:t>
      </w:r>
      <w:r>
        <w:rPr>
          <w:rFonts w:ascii="Arial" w:hAnsi="Arial" w:cs="Arial"/>
        </w:rPr>
        <w:t xml:space="preserve">review of BUCS activity was planned for 25/26 as costs continued to rise. </w:t>
      </w:r>
    </w:p>
    <w:p w14:paraId="4F3B8278" w14:textId="6C5C9DC8" w:rsidR="008B3DE5" w:rsidRDefault="008B3DE5" w:rsidP="00572BCE">
      <w:pPr>
        <w:pStyle w:val="ListParagraph"/>
        <w:numPr>
          <w:ilvl w:val="0"/>
          <w:numId w:val="30"/>
        </w:numPr>
        <w:tabs>
          <w:tab w:val="right" w:pos="9638"/>
        </w:tabs>
        <w:rPr>
          <w:rFonts w:ascii="Arial" w:hAnsi="Arial" w:cs="Arial"/>
        </w:rPr>
      </w:pPr>
      <w:r>
        <w:rPr>
          <w:rFonts w:ascii="Arial" w:hAnsi="Arial" w:cs="Arial"/>
        </w:rPr>
        <w:t>The financial forecasts relating to the restructure were based on a continuation of the block subvention grant at the same level in year one and with an increase of 2% in years two and three. The University was unable to commit to this increase due to financial challenges within the sector</w:t>
      </w:r>
      <w:r w:rsidR="00572BCE">
        <w:rPr>
          <w:rFonts w:ascii="Arial" w:hAnsi="Arial" w:cs="Arial"/>
        </w:rPr>
        <w:t>,</w:t>
      </w:r>
      <w:r>
        <w:rPr>
          <w:rFonts w:ascii="Arial" w:hAnsi="Arial" w:cs="Arial"/>
        </w:rPr>
        <w:t xml:space="preserve"> but Nick Collins (Chief Financial Officer) confirmed that the University was committed to continued support for NUSU and would work towards a flat position (rather than a reduction as planned for </w:t>
      </w:r>
      <w:proofErr w:type="gramStart"/>
      <w:r>
        <w:rPr>
          <w:rFonts w:ascii="Arial" w:hAnsi="Arial" w:cs="Arial"/>
        </w:rPr>
        <w:t>University</w:t>
      </w:r>
      <w:proofErr w:type="gramEnd"/>
      <w:r>
        <w:rPr>
          <w:rFonts w:ascii="Arial" w:hAnsi="Arial" w:cs="Arial"/>
        </w:rPr>
        <w:t xml:space="preserve"> budget areas).</w:t>
      </w:r>
    </w:p>
    <w:p w14:paraId="484C5457" w14:textId="663BAD0C" w:rsidR="008B3DE5" w:rsidRDefault="008B3DE5" w:rsidP="00572BCE">
      <w:pPr>
        <w:pStyle w:val="ListParagraph"/>
        <w:numPr>
          <w:ilvl w:val="0"/>
          <w:numId w:val="30"/>
        </w:numPr>
        <w:tabs>
          <w:tab w:val="right" w:pos="9638"/>
        </w:tabs>
        <w:rPr>
          <w:rFonts w:ascii="Arial" w:hAnsi="Arial" w:cs="Arial"/>
        </w:rPr>
      </w:pPr>
      <w:r>
        <w:rPr>
          <w:rFonts w:ascii="Arial" w:hAnsi="Arial" w:cs="Arial"/>
        </w:rPr>
        <w:t xml:space="preserve">The forecasts were also based on </w:t>
      </w:r>
      <w:r w:rsidR="0055309A">
        <w:rPr>
          <w:rFonts w:ascii="Arial" w:hAnsi="Arial" w:cs="Arial"/>
        </w:rPr>
        <w:t xml:space="preserve">current </w:t>
      </w:r>
      <w:r>
        <w:rPr>
          <w:rFonts w:ascii="Arial" w:hAnsi="Arial" w:cs="Arial"/>
        </w:rPr>
        <w:t xml:space="preserve">income </w:t>
      </w:r>
      <w:proofErr w:type="gramStart"/>
      <w:r>
        <w:rPr>
          <w:rFonts w:ascii="Arial" w:hAnsi="Arial" w:cs="Arial"/>
        </w:rPr>
        <w:t>projections</w:t>
      </w:r>
      <w:proofErr w:type="gramEnd"/>
      <w:r>
        <w:rPr>
          <w:rFonts w:ascii="Arial" w:hAnsi="Arial" w:cs="Arial"/>
        </w:rPr>
        <w:t xml:space="preserve"> but Lindsey Lockey (NUSU CEO) highlighted the potential risk to commercial</w:t>
      </w:r>
      <w:r w:rsidR="0055309A">
        <w:rPr>
          <w:rFonts w:ascii="Arial" w:hAnsi="Arial" w:cs="Arial"/>
        </w:rPr>
        <w:t xml:space="preserve"> income as</w:t>
      </w:r>
      <w:r>
        <w:rPr>
          <w:rFonts w:ascii="Arial" w:hAnsi="Arial" w:cs="Arial"/>
        </w:rPr>
        <w:t xml:space="preserve"> third parties and their supply chain </w:t>
      </w:r>
      <w:r w:rsidR="0055309A">
        <w:rPr>
          <w:rFonts w:ascii="Arial" w:hAnsi="Arial" w:cs="Arial"/>
        </w:rPr>
        <w:t>will also be impacted by the</w:t>
      </w:r>
      <w:r>
        <w:rPr>
          <w:rFonts w:ascii="Arial" w:hAnsi="Arial" w:cs="Arial"/>
        </w:rPr>
        <w:t xml:space="preserve"> increase in employers national insurance contributions</w:t>
      </w:r>
      <w:r w:rsidR="00B95F0D">
        <w:rPr>
          <w:rFonts w:ascii="Arial" w:hAnsi="Arial" w:cs="Arial"/>
        </w:rPr>
        <w:t>.</w:t>
      </w:r>
    </w:p>
    <w:p w14:paraId="40E13AB9" w14:textId="77777777" w:rsidR="000B3D20" w:rsidRDefault="000B3D20" w:rsidP="007946A2">
      <w:pPr>
        <w:pStyle w:val="ListParagraph"/>
        <w:tabs>
          <w:tab w:val="right" w:pos="9638"/>
        </w:tabs>
        <w:ind w:left="709"/>
        <w:rPr>
          <w:rFonts w:ascii="Arial" w:hAnsi="Arial" w:cs="Arial"/>
        </w:rPr>
      </w:pPr>
    </w:p>
    <w:p w14:paraId="569A49A8" w14:textId="6736AD9A" w:rsidR="008B3DE5" w:rsidRPr="00572BCE" w:rsidRDefault="00572BCE" w:rsidP="00572BCE">
      <w:pPr>
        <w:tabs>
          <w:tab w:val="right" w:pos="9638"/>
        </w:tabs>
        <w:rPr>
          <w:rFonts w:ascii="Arial" w:hAnsi="Arial" w:cs="Arial"/>
        </w:rPr>
      </w:pPr>
      <w:r>
        <w:rPr>
          <w:rFonts w:ascii="Arial" w:hAnsi="Arial" w:cs="Arial"/>
        </w:rPr>
        <w:t xml:space="preserve">            </w:t>
      </w:r>
      <w:r w:rsidR="008B3DE5" w:rsidRPr="00572BCE">
        <w:rPr>
          <w:rFonts w:ascii="Arial" w:hAnsi="Arial" w:cs="Arial"/>
        </w:rPr>
        <w:t>Resolved</w:t>
      </w:r>
      <w:r>
        <w:rPr>
          <w:rFonts w:ascii="Arial" w:hAnsi="Arial" w:cs="Arial"/>
        </w:rPr>
        <w:t>;</w:t>
      </w:r>
    </w:p>
    <w:p w14:paraId="467D9FF6" w14:textId="77777777" w:rsidR="008B3DE5" w:rsidRDefault="008B3DE5" w:rsidP="007946A2">
      <w:pPr>
        <w:pStyle w:val="ListParagraph"/>
        <w:tabs>
          <w:tab w:val="right" w:pos="9638"/>
        </w:tabs>
        <w:ind w:left="709"/>
        <w:rPr>
          <w:rFonts w:ascii="Arial" w:hAnsi="Arial" w:cs="Arial"/>
        </w:rPr>
      </w:pPr>
      <w:r>
        <w:rPr>
          <w:rFonts w:ascii="Arial" w:hAnsi="Arial" w:cs="Arial"/>
        </w:rPr>
        <w:t xml:space="preserve">The committee were supportive of the restructure </w:t>
      </w:r>
      <w:proofErr w:type="gramStart"/>
      <w:r>
        <w:rPr>
          <w:rFonts w:ascii="Arial" w:hAnsi="Arial" w:cs="Arial"/>
        </w:rPr>
        <w:t>proposal</w:t>
      </w:r>
      <w:proofErr w:type="gramEnd"/>
      <w:r>
        <w:rPr>
          <w:rFonts w:ascii="Arial" w:hAnsi="Arial" w:cs="Arial"/>
        </w:rPr>
        <w:t xml:space="preserve"> and it was agreed that a further update would be given at the July meeting.</w:t>
      </w:r>
    </w:p>
    <w:p w14:paraId="132E0DA1" w14:textId="77777777" w:rsidR="008B3DE5" w:rsidRDefault="008B3DE5" w:rsidP="007946A2">
      <w:pPr>
        <w:pStyle w:val="ListParagraph"/>
        <w:tabs>
          <w:tab w:val="right" w:pos="9638"/>
        </w:tabs>
        <w:ind w:left="709"/>
        <w:rPr>
          <w:rFonts w:ascii="Arial" w:hAnsi="Arial" w:cs="Arial"/>
        </w:rPr>
      </w:pPr>
    </w:p>
    <w:p w14:paraId="338E2FE8" w14:textId="77777777" w:rsidR="008B3DE5" w:rsidRDefault="008B3DE5" w:rsidP="007946A2">
      <w:pPr>
        <w:pStyle w:val="ListParagraph"/>
        <w:tabs>
          <w:tab w:val="right" w:pos="9638"/>
        </w:tabs>
        <w:ind w:left="709"/>
        <w:rPr>
          <w:rFonts w:ascii="Arial" w:hAnsi="Arial" w:cs="Arial"/>
        </w:rPr>
      </w:pPr>
    </w:p>
    <w:p w14:paraId="072194AD" w14:textId="77777777" w:rsidR="008B3DE5" w:rsidRPr="000B3D20" w:rsidRDefault="008B3DE5" w:rsidP="007946A2">
      <w:pPr>
        <w:pStyle w:val="ListParagraph"/>
        <w:tabs>
          <w:tab w:val="right" w:pos="9638"/>
        </w:tabs>
        <w:ind w:left="709"/>
        <w:rPr>
          <w:rFonts w:ascii="Arial" w:hAnsi="Arial" w:cs="Arial"/>
          <w:b/>
          <w:bCs/>
        </w:rPr>
      </w:pPr>
      <w:r w:rsidRPr="000B3D20">
        <w:rPr>
          <w:rFonts w:ascii="Arial" w:hAnsi="Arial" w:cs="Arial"/>
          <w:b/>
          <w:bCs/>
        </w:rPr>
        <w:t>ACTION Lindsey Lockey to give a further update on NUSU restructure plans at the July meeting.</w:t>
      </w:r>
    </w:p>
    <w:p w14:paraId="060678DC" w14:textId="77777777" w:rsidR="008B3DE5" w:rsidRDefault="008B3DE5" w:rsidP="007946A2">
      <w:pPr>
        <w:pStyle w:val="ListParagraph"/>
        <w:tabs>
          <w:tab w:val="right" w:pos="9638"/>
        </w:tabs>
        <w:ind w:left="709"/>
        <w:rPr>
          <w:rFonts w:ascii="Arial" w:hAnsi="Arial" w:cs="Arial"/>
        </w:rPr>
      </w:pPr>
    </w:p>
    <w:p w14:paraId="1D295C84" w14:textId="1DFAF581" w:rsidR="000B3D20" w:rsidRDefault="008B3DE5" w:rsidP="007946A2">
      <w:pPr>
        <w:pStyle w:val="ListParagraph"/>
        <w:tabs>
          <w:tab w:val="right" w:pos="9638"/>
        </w:tabs>
        <w:ind w:left="709"/>
        <w:rPr>
          <w:rFonts w:ascii="Arial" w:hAnsi="Arial" w:cs="Arial"/>
        </w:rPr>
      </w:pPr>
      <w:r>
        <w:rPr>
          <w:rFonts w:ascii="Arial" w:hAnsi="Arial" w:cs="Arial"/>
        </w:rPr>
        <w:t xml:space="preserve">The </w:t>
      </w:r>
      <w:r w:rsidR="000B3D20">
        <w:rPr>
          <w:rFonts w:ascii="Arial" w:hAnsi="Arial" w:cs="Arial"/>
        </w:rPr>
        <w:t>Chair requested that the income and expenditure forecasts be presented to display only direct costs to NUSU, e.g. not energy, IT costs etc which were paid for in kind by the University.</w:t>
      </w:r>
      <w:r w:rsidR="004558D5">
        <w:rPr>
          <w:rFonts w:ascii="Arial" w:hAnsi="Arial" w:cs="Arial"/>
        </w:rPr>
        <w:t xml:space="preserve"> Such costs should continue to be shown as a memo item so that the true cost of running NUSU are clear; but </w:t>
      </w:r>
      <w:proofErr w:type="gramStart"/>
      <w:r w:rsidR="004558D5">
        <w:rPr>
          <w:rFonts w:ascii="Arial" w:hAnsi="Arial" w:cs="Arial"/>
        </w:rPr>
        <w:t>also</w:t>
      </w:r>
      <w:proofErr w:type="gramEnd"/>
      <w:r w:rsidR="004558D5">
        <w:rPr>
          <w:rFonts w:ascii="Arial" w:hAnsi="Arial" w:cs="Arial"/>
        </w:rPr>
        <w:t xml:space="preserve"> be clear that due to funding from the university these are not part of NUSU’s core budget.</w:t>
      </w:r>
      <w:r w:rsidR="000B3D20">
        <w:rPr>
          <w:rFonts w:ascii="Arial" w:hAnsi="Arial" w:cs="Arial"/>
        </w:rPr>
        <w:t xml:space="preserve"> There was agreement that</w:t>
      </w:r>
      <w:r w:rsidR="00572BCE">
        <w:rPr>
          <w:rFonts w:ascii="Arial" w:hAnsi="Arial" w:cs="Arial"/>
        </w:rPr>
        <w:t>,</w:t>
      </w:r>
      <w:r w:rsidR="000B3D20">
        <w:rPr>
          <w:rFonts w:ascii="Arial" w:hAnsi="Arial" w:cs="Arial"/>
        </w:rPr>
        <w:t xml:space="preserve"> where possible, all grants should be combined into the block grant</w:t>
      </w:r>
      <w:r w:rsidR="00572BCE">
        <w:rPr>
          <w:rFonts w:ascii="Arial" w:hAnsi="Arial" w:cs="Arial"/>
        </w:rPr>
        <w:t>,</w:t>
      </w:r>
      <w:r w:rsidR="000B3D20">
        <w:rPr>
          <w:rFonts w:ascii="Arial" w:hAnsi="Arial" w:cs="Arial"/>
        </w:rPr>
        <w:t xml:space="preserve"> rather than additional project-related income streams.</w:t>
      </w:r>
    </w:p>
    <w:p w14:paraId="0DD90200" w14:textId="77777777" w:rsidR="004558D5" w:rsidRDefault="004558D5" w:rsidP="007946A2">
      <w:pPr>
        <w:pStyle w:val="ListParagraph"/>
        <w:tabs>
          <w:tab w:val="right" w:pos="9638"/>
        </w:tabs>
        <w:ind w:left="709"/>
        <w:rPr>
          <w:rFonts w:ascii="Arial" w:hAnsi="Arial" w:cs="Arial"/>
        </w:rPr>
      </w:pPr>
    </w:p>
    <w:p w14:paraId="551F9814" w14:textId="3A66F6A2" w:rsidR="004558D5" w:rsidRDefault="004558D5" w:rsidP="007946A2">
      <w:pPr>
        <w:pStyle w:val="ListParagraph"/>
        <w:tabs>
          <w:tab w:val="right" w:pos="9638"/>
        </w:tabs>
        <w:ind w:left="709"/>
        <w:rPr>
          <w:rFonts w:ascii="Arial" w:hAnsi="Arial" w:cs="Arial"/>
        </w:rPr>
      </w:pPr>
      <w:r>
        <w:rPr>
          <w:rFonts w:ascii="Arial" w:hAnsi="Arial" w:cs="Arial"/>
        </w:rPr>
        <w:t xml:space="preserve">The Chair requested that, as a future development, NUSU considers reporting based on each area of NUSU having an income allocation designed to cover agreed costs. This would provide more meaningful reporting than currently, which shows large surpluses in some and large deficits in others. </w:t>
      </w:r>
    </w:p>
    <w:p w14:paraId="5C2C4623" w14:textId="77777777" w:rsidR="000B3D20" w:rsidRDefault="000B3D20" w:rsidP="007946A2">
      <w:pPr>
        <w:pStyle w:val="ListParagraph"/>
        <w:tabs>
          <w:tab w:val="right" w:pos="9638"/>
        </w:tabs>
        <w:ind w:left="709"/>
        <w:rPr>
          <w:rFonts w:ascii="Arial" w:hAnsi="Arial" w:cs="Arial"/>
        </w:rPr>
      </w:pPr>
    </w:p>
    <w:p w14:paraId="771EB6B2" w14:textId="2BBDECBE" w:rsidR="000B3D20" w:rsidRPr="000B3D20" w:rsidRDefault="000B3D20" w:rsidP="007946A2">
      <w:pPr>
        <w:pStyle w:val="ListParagraph"/>
        <w:tabs>
          <w:tab w:val="right" w:pos="9638"/>
        </w:tabs>
        <w:ind w:left="709"/>
        <w:rPr>
          <w:rFonts w:ascii="Arial" w:hAnsi="Arial" w:cs="Arial"/>
          <w:b/>
          <w:bCs/>
        </w:rPr>
      </w:pPr>
      <w:r w:rsidRPr="000B3D20">
        <w:rPr>
          <w:rFonts w:ascii="Arial" w:hAnsi="Arial" w:cs="Arial"/>
          <w:b/>
          <w:bCs/>
        </w:rPr>
        <w:t xml:space="preserve">ACTION NUSU income and expenditure budgets and forecasts to be </w:t>
      </w:r>
      <w:r w:rsidRPr="00B95F0D">
        <w:rPr>
          <w:rFonts w:ascii="Arial" w:hAnsi="Arial" w:cs="Arial"/>
          <w:b/>
          <w:bCs/>
        </w:rPr>
        <w:t>presented</w:t>
      </w:r>
      <w:r w:rsidR="00B95F0D" w:rsidRPr="0076398A">
        <w:rPr>
          <w:rFonts w:ascii="Arial" w:hAnsi="Arial" w:cs="Arial"/>
          <w:b/>
          <w:bCs/>
        </w:rPr>
        <w:t xml:space="preserve"> based on each area of NUSU having an income allocation designed to cover agreed costs.</w:t>
      </w:r>
      <w:r w:rsidR="00B95F0D">
        <w:rPr>
          <w:rFonts w:ascii="Arial" w:hAnsi="Arial" w:cs="Arial"/>
        </w:rPr>
        <w:t xml:space="preserve"> </w:t>
      </w:r>
    </w:p>
    <w:p w14:paraId="57E58C0D" w14:textId="77777777" w:rsidR="000B3D20" w:rsidRDefault="000B3D20" w:rsidP="007946A2">
      <w:pPr>
        <w:pStyle w:val="ListParagraph"/>
        <w:tabs>
          <w:tab w:val="right" w:pos="9638"/>
        </w:tabs>
        <w:ind w:left="709"/>
        <w:rPr>
          <w:rFonts w:ascii="Arial" w:hAnsi="Arial" w:cs="Arial"/>
        </w:rPr>
      </w:pPr>
    </w:p>
    <w:p w14:paraId="0A585573" w14:textId="7053BF7A" w:rsidR="008B3DE5" w:rsidRPr="001C434F" w:rsidRDefault="000B3D20" w:rsidP="007946A2">
      <w:pPr>
        <w:pStyle w:val="ListParagraph"/>
        <w:tabs>
          <w:tab w:val="right" w:pos="9638"/>
        </w:tabs>
        <w:ind w:left="709"/>
        <w:rPr>
          <w:rFonts w:ascii="Arial" w:hAnsi="Arial" w:cs="Arial"/>
        </w:rPr>
      </w:pPr>
      <w:r>
        <w:rPr>
          <w:rFonts w:ascii="Arial" w:hAnsi="Arial" w:cs="Arial"/>
        </w:rPr>
        <w:t xml:space="preserve"> </w:t>
      </w:r>
      <w:r w:rsidR="008B3DE5">
        <w:rPr>
          <w:rFonts w:ascii="Arial" w:hAnsi="Arial" w:cs="Arial"/>
        </w:rPr>
        <w:t xml:space="preserve"> </w:t>
      </w:r>
    </w:p>
    <w:p w14:paraId="60ACC7B0" w14:textId="77777777" w:rsidR="001C3C81" w:rsidRPr="001C3C81" w:rsidRDefault="003729E7" w:rsidP="00E23CFF">
      <w:pPr>
        <w:pStyle w:val="ListParagraph"/>
        <w:numPr>
          <w:ilvl w:val="0"/>
          <w:numId w:val="1"/>
        </w:numPr>
        <w:tabs>
          <w:tab w:val="right" w:pos="9638"/>
        </w:tabs>
        <w:ind w:left="709" w:hanging="709"/>
        <w:rPr>
          <w:rFonts w:ascii="Arial" w:hAnsi="Arial" w:cs="Arial"/>
        </w:rPr>
      </w:pPr>
      <w:r w:rsidRPr="00074741">
        <w:rPr>
          <w:rFonts w:ascii="Arial" w:hAnsi="Arial" w:cs="Arial"/>
          <w:b/>
          <w:bCs/>
        </w:rPr>
        <w:t>Cost of Living Support for Students</w:t>
      </w:r>
    </w:p>
    <w:p w14:paraId="1370F4D3" w14:textId="53660A3D" w:rsidR="003729E7" w:rsidRDefault="001C3C81" w:rsidP="00D2636F">
      <w:pPr>
        <w:pStyle w:val="ListParagraph"/>
        <w:tabs>
          <w:tab w:val="right" w:pos="9638"/>
        </w:tabs>
        <w:ind w:left="709"/>
        <w:rPr>
          <w:rFonts w:ascii="Arial" w:hAnsi="Arial" w:cs="Arial"/>
        </w:rPr>
      </w:pPr>
      <w:r w:rsidRPr="001C3C81">
        <w:rPr>
          <w:rFonts w:ascii="Arial" w:hAnsi="Arial" w:cs="Arial"/>
        </w:rPr>
        <w:t>R</w:t>
      </w:r>
      <w:r w:rsidR="003729E7" w:rsidRPr="001C3C81">
        <w:rPr>
          <w:rFonts w:ascii="Arial" w:hAnsi="Arial" w:cs="Arial"/>
        </w:rPr>
        <w:t>eceive</w:t>
      </w:r>
      <w:r w:rsidRPr="001C3C81">
        <w:rPr>
          <w:rFonts w:ascii="Arial" w:hAnsi="Arial" w:cs="Arial"/>
        </w:rPr>
        <w:t>d</w:t>
      </w:r>
      <w:r w:rsidR="003729E7" w:rsidRPr="001C3C81">
        <w:rPr>
          <w:rFonts w:ascii="Arial" w:hAnsi="Arial" w:cs="Arial"/>
        </w:rPr>
        <w:t xml:space="preserve">, a </w:t>
      </w:r>
      <w:r w:rsidRPr="001C3C81">
        <w:rPr>
          <w:rFonts w:ascii="Arial" w:hAnsi="Arial" w:cs="Arial"/>
        </w:rPr>
        <w:t>joint presentation</w:t>
      </w:r>
      <w:r w:rsidR="003729E7" w:rsidRPr="001C3C81">
        <w:rPr>
          <w:rFonts w:ascii="Arial" w:hAnsi="Arial" w:cs="Arial"/>
        </w:rPr>
        <w:t xml:space="preserve"> from </w:t>
      </w:r>
      <w:r>
        <w:rPr>
          <w:rFonts w:ascii="Arial" w:hAnsi="Arial" w:cs="Arial"/>
        </w:rPr>
        <w:t>L</w:t>
      </w:r>
      <w:r w:rsidRPr="001C3C81">
        <w:rPr>
          <w:rFonts w:ascii="Arial" w:hAnsi="Arial" w:cs="Arial"/>
        </w:rPr>
        <w:t xml:space="preserve">eo David, NUSU President and </w:t>
      </w:r>
      <w:r w:rsidR="003729E7" w:rsidRPr="001C3C81">
        <w:rPr>
          <w:rFonts w:ascii="Arial" w:hAnsi="Arial" w:cs="Arial"/>
        </w:rPr>
        <w:t>Yvonne Chase, Head of Student Life</w:t>
      </w:r>
      <w:r w:rsidR="00531BC5">
        <w:rPr>
          <w:rFonts w:ascii="Arial" w:hAnsi="Arial" w:cs="Arial"/>
        </w:rPr>
        <w:t>,</w:t>
      </w:r>
      <w:r w:rsidR="003729E7" w:rsidRPr="001C3C81">
        <w:rPr>
          <w:rFonts w:ascii="Arial" w:hAnsi="Arial" w:cs="Arial"/>
        </w:rPr>
        <w:t xml:space="preserve"> on measures to support students.</w:t>
      </w:r>
    </w:p>
    <w:p w14:paraId="5A434528" w14:textId="3C0424C5" w:rsidR="00D2636F" w:rsidRDefault="00D2636F" w:rsidP="00D2636F">
      <w:pPr>
        <w:pStyle w:val="ListParagraph"/>
        <w:tabs>
          <w:tab w:val="right" w:pos="9638"/>
        </w:tabs>
        <w:ind w:left="709"/>
        <w:rPr>
          <w:rFonts w:ascii="Arial" w:hAnsi="Arial" w:cs="Arial"/>
        </w:rPr>
      </w:pPr>
      <w:r>
        <w:rPr>
          <w:rFonts w:ascii="Arial" w:hAnsi="Arial" w:cs="Arial"/>
        </w:rPr>
        <w:t>Noted that;</w:t>
      </w:r>
    </w:p>
    <w:p w14:paraId="257737DD" w14:textId="25DE1490" w:rsidR="00D2636F" w:rsidRDefault="00D2636F" w:rsidP="00572BCE">
      <w:pPr>
        <w:pStyle w:val="ListParagraph"/>
        <w:numPr>
          <w:ilvl w:val="0"/>
          <w:numId w:val="28"/>
        </w:numPr>
        <w:tabs>
          <w:tab w:val="right" w:pos="9638"/>
        </w:tabs>
        <w:rPr>
          <w:rFonts w:ascii="Arial" w:hAnsi="Arial" w:cs="Arial"/>
        </w:rPr>
      </w:pPr>
      <w:r>
        <w:rPr>
          <w:rFonts w:ascii="Arial" w:hAnsi="Arial" w:cs="Arial"/>
        </w:rPr>
        <w:t xml:space="preserve">NUSU conducted a student cost of living survey in </w:t>
      </w:r>
      <w:r w:rsidR="00572BCE">
        <w:rPr>
          <w:rFonts w:ascii="Arial" w:hAnsi="Arial" w:cs="Arial"/>
        </w:rPr>
        <w:t xml:space="preserve">late </w:t>
      </w:r>
      <w:r>
        <w:rPr>
          <w:rFonts w:ascii="Arial" w:hAnsi="Arial" w:cs="Arial"/>
        </w:rPr>
        <w:t>2024. The same survey had been conducted in 2023 and results were compared.</w:t>
      </w:r>
    </w:p>
    <w:p w14:paraId="0D941D67" w14:textId="0E274DB5" w:rsidR="00D2636F" w:rsidRDefault="00D2636F" w:rsidP="00572BCE">
      <w:pPr>
        <w:pStyle w:val="ListParagraph"/>
        <w:numPr>
          <w:ilvl w:val="0"/>
          <w:numId w:val="28"/>
        </w:numPr>
        <w:tabs>
          <w:tab w:val="right" w:pos="9638"/>
        </w:tabs>
        <w:rPr>
          <w:rFonts w:ascii="Arial" w:hAnsi="Arial" w:cs="Arial"/>
        </w:rPr>
      </w:pPr>
      <w:r>
        <w:rPr>
          <w:rFonts w:ascii="Arial" w:hAnsi="Arial" w:cs="Arial"/>
        </w:rPr>
        <w:lastRenderedPageBreak/>
        <w:t xml:space="preserve">Whilst the number of students who had considered dropping out of </w:t>
      </w:r>
      <w:proofErr w:type="gramStart"/>
      <w:r>
        <w:rPr>
          <w:rFonts w:ascii="Arial" w:hAnsi="Arial" w:cs="Arial"/>
        </w:rPr>
        <w:t>University</w:t>
      </w:r>
      <w:proofErr w:type="gramEnd"/>
      <w:r>
        <w:rPr>
          <w:rFonts w:ascii="Arial" w:hAnsi="Arial" w:cs="Arial"/>
        </w:rPr>
        <w:t xml:space="preserve"> due to the cost of living had reduced since 2023 (30% down from 44%). This was still clearly a very significant challenge and higher than the nationally reported 20%.</w:t>
      </w:r>
    </w:p>
    <w:p w14:paraId="780F0885" w14:textId="53D1BB67" w:rsidR="00D2636F" w:rsidRDefault="00D2636F" w:rsidP="00572BCE">
      <w:pPr>
        <w:pStyle w:val="ListParagraph"/>
        <w:numPr>
          <w:ilvl w:val="0"/>
          <w:numId w:val="28"/>
        </w:numPr>
        <w:tabs>
          <w:tab w:val="right" w:pos="9638"/>
        </w:tabs>
        <w:rPr>
          <w:rFonts w:ascii="Arial" w:hAnsi="Arial" w:cs="Arial"/>
        </w:rPr>
      </w:pPr>
      <w:r>
        <w:rPr>
          <w:rFonts w:ascii="Arial" w:hAnsi="Arial" w:cs="Arial"/>
        </w:rPr>
        <w:t>Four out of five students with low mental health attributed this to difficulties with cost of living.</w:t>
      </w:r>
    </w:p>
    <w:p w14:paraId="55C82CCC" w14:textId="53C79288" w:rsidR="00D2636F" w:rsidRDefault="00D2636F" w:rsidP="00572BCE">
      <w:pPr>
        <w:pStyle w:val="ListParagraph"/>
        <w:numPr>
          <w:ilvl w:val="0"/>
          <w:numId w:val="28"/>
        </w:numPr>
        <w:tabs>
          <w:tab w:val="right" w:pos="9638"/>
        </w:tabs>
        <w:rPr>
          <w:rFonts w:ascii="Arial" w:hAnsi="Arial" w:cs="Arial"/>
        </w:rPr>
      </w:pPr>
      <w:r>
        <w:rPr>
          <w:rFonts w:ascii="Arial" w:hAnsi="Arial" w:cs="Arial"/>
        </w:rPr>
        <w:t xml:space="preserve">NUSU continued to campaign for </w:t>
      </w:r>
      <w:proofErr w:type="gramStart"/>
      <w:r>
        <w:rPr>
          <w:rFonts w:ascii="Arial" w:hAnsi="Arial" w:cs="Arial"/>
        </w:rPr>
        <w:t>cost of living</w:t>
      </w:r>
      <w:proofErr w:type="gramEnd"/>
      <w:r>
        <w:rPr>
          <w:rFonts w:ascii="Arial" w:hAnsi="Arial" w:cs="Arial"/>
        </w:rPr>
        <w:t xml:space="preserve"> support as a primary objective, continuing schemes such as the NUSU pantry and free period products whilst piloting new schemes such as the food fob, via which supported students could access reduced rates from on campus outlets. Student feedback on this scheme was positive since it was di</w:t>
      </w:r>
      <w:r w:rsidR="00434CB1">
        <w:rPr>
          <w:rFonts w:ascii="Arial" w:hAnsi="Arial" w:cs="Arial"/>
        </w:rPr>
        <w:t>screet and removed stigma of accessing support.</w:t>
      </w:r>
    </w:p>
    <w:p w14:paraId="54D8F9A4" w14:textId="7DEE03F0" w:rsidR="00D2636F" w:rsidRDefault="00D2636F" w:rsidP="00572BCE">
      <w:pPr>
        <w:pStyle w:val="ListParagraph"/>
        <w:numPr>
          <w:ilvl w:val="0"/>
          <w:numId w:val="28"/>
        </w:numPr>
        <w:tabs>
          <w:tab w:val="right" w:pos="9638"/>
        </w:tabs>
        <w:rPr>
          <w:rFonts w:ascii="Arial" w:hAnsi="Arial" w:cs="Arial"/>
        </w:rPr>
      </w:pPr>
      <w:r>
        <w:rPr>
          <w:rFonts w:ascii="Arial" w:hAnsi="Arial" w:cs="Arial"/>
        </w:rPr>
        <w:t xml:space="preserve">A main challenge continued to be </w:t>
      </w:r>
      <w:proofErr w:type="gramStart"/>
      <w:r>
        <w:rPr>
          <w:rFonts w:ascii="Arial" w:hAnsi="Arial" w:cs="Arial"/>
        </w:rPr>
        <w:t>access</w:t>
      </w:r>
      <w:proofErr w:type="gramEnd"/>
      <w:r>
        <w:rPr>
          <w:rFonts w:ascii="Arial" w:hAnsi="Arial" w:cs="Arial"/>
        </w:rPr>
        <w:t xml:space="preserve"> to support the students who were most in need. The £1 meal deal had not been continued due to the significant cost to the University and the fact that the most in need students could not access this offer due to paid work commitments.</w:t>
      </w:r>
    </w:p>
    <w:p w14:paraId="44DDD905" w14:textId="01996FB0" w:rsidR="00434CB1" w:rsidRDefault="00434CB1" w:rsidP="00572BCE">
      <w:pPr>
        <w:pStyle w:val="ListParagraph"/>
        <w:numPr>
          <w:ilvl w:val="0"/>
          <w:numId w:val="28"/>
        </w:numPr>
        <w:tabs>
          <w:tab w:val="right" w:pos="9638"/>
        </w:tabs>
        <w:rPr>
          <w:rFonts w:ascii="Arial" w:hAnsi="Arial" w:cs="Arial"/>
        </w:rPr>
      </w:pPr>
      <w:r>
        <w:rPr>
          <w:rFonts w:ascii="Arial" w:hAnsi="Arial" w:cs="Arial"/>
        </w:rPr>
        <w:t>NUSU and the University continued to work together to communicate available support to students.</w:t>
      </w:r>
    </w:p>
    <w:p w14:paraId="1EFEBD03" w14:textId="1EF3054F" w:rsidR="00434CB1" w:rsidRDefault="00434CB1" w:rsidP="00572BCE">
      <w:pPr>
        <w:pStyle w:val="ListParagraph"/>
        <w:numPr>
          <w:ilvl w:val="0"/>
          <w:numId w:val="28"/>
        </w:numPr>
        <w:tabs>
          <w:tab w:val="right" w:pos="9638"/>
        </w:tabs>
        <w:rPr>
          <w:rFonts w:ascii="Arial" w:hAnsi="Arial" w:cs="Arial"/>
        </w:rPr>
      </w:pPr>
      <w:r>
        <w:rPr>
          <w:rFonts w:ascii="Arial" w:hAnsi="Arial" w:cs="Arial"/>
        </w:rPr>
        <w:t xml:space="preserve">Leo David, </w:t>
      </w:r>
      <w:r w:rsidR="00572BCE">
        <w:rPr>
          <w:rFonts w:ascii="Arial" w:hAnsi="Arial" w:cs="Arial"/>
        </w:rPr>
        <w:t>(</w:t>
      </w:r>
      <w:r>
        <w:rPr>
          <w:rFonts w:ascii="Arial" w:hAnsi="Arial" w:cs="Arial"/>
        </w:rPr>
        <w:t>NUSU President</w:t>
      </w:r>
      <w:r w:rsidR="00572BCE">
        <w:rPr>
          <w:rFonts w:ascii="Arial" w:hAnsi="Arial" w:cs="Arial"/>
        </w:rPr>
        <w:t>)</w:t>
      </w:r>
      <w:r>
        <w:rPr>
          <w:rFonts w:ascii="Arial" w:hAnsi="Arial" w:cs="Arial"/>
        </w:rPr>
        <w:t xml:space="preserve">, continued to campaign nationally on measures to support students such as a review of maintenance grants, </w:t>
      </w:r>
      <w:r w:rsidR="00F24013">
        <w:rPr>
          <w:rFonts w:ascii="Arial" w:hAnsi="Arial" w:cs="Arial"/>
        </w:rPr>
        <w:t>renters’</w:t>
      </w:r>
      <w:r>
        <w:rPr>
          <w:rFonts w:ascii="Arial" w:hAnsi="Arial" w:cs="Arial"/>
        </w:rPr>
        <w:t xml:space="preserve"> rights and access to subsidised public transport.</w:t>
      </w:r>
    </w:p>
    <w:p w14:paraId="15B7A5DE" w14:textId="77777777" w:rsidR="00572BCE" w:rsidRPr="00D2636F" w:rsidRDefault="00572BCE" w:rsidP="00D2636F">
      <w:pPr>
        <w:pStyle w:val="ListParagraph"/>
        <w:tabs>
          <w:tab w:val="right" w:pos="9638"/>
        </w:tabs>
        <w:ind w:left="709"/>
        <w:rPr>
          <w:rFonts w:ascii="Arial" w:hAnsi="Arial" w:cs="Arial"/>
        </w:rPr>
      </w:pPr>
    </w:p>
    <w:p w14:paraId="354D101B" w14:textId="77777777" w:rsidR="00434CB1" w:rsidRDefault="00D10DED" w:rsidP="00D10DED">
      <w:pPr>
        <w:pStyle w:val="ListParagraph"/>
        <w:numPr>
          <w:ilvl w:val="0"/>
          <w:numId w:val="1"/>
        </w:numPr>
        <w:tabs>
          <w:tab w:val="right" w:pos="9638"/>
        </w:tabs>
        <w:ind w:left="709" w:hanging="709"/>
        <w:rPr>
          <w:rFonts w:ascii="Arial" w:hAnsi="Arial" w:cs="Arial"/>
        </w:rPr>
      </w:pPr>
      <w:r w:rsidRPr="00894964">
        <w:rPr>
          <w:rFonts w:ascii="Arial" w:hAnsi="Arial" w:cs="Arial"/>
          <w:b/>
          <w:bCs/>
        </w:rPr>
        <w:t>NUSU 202</w:t>
      </w:r>
      <w:r>
        <w:rPr>
          <w:rFonts w:ascii="Arial" w:hAnsi="Arial" w:cs="Arial"/>
          <w:b/>
          <w:bCs/>
        </w:rPr>
        <w:t>4/25</w:t>
      </w:r>
      <w:r w:rsidRPr="00894964">
        <w:rPr>
          <w:rFonts w:ascii="Arial" w:hAnsi="Arial" w:cs="Arial"/>
          <w:b/>
          <w:bCs/>
        </w:rPr>
        <w:t xml:space="preserve"> </w:t>
      </w:r>
      <w:r>
        <w:rPr>
          <w:rFonts w:ascii="Arial" w:hAnsi="Arial" w:cs="Arial"/>
          <w:b/>
          <w:bCs/>
        </w:rPr>
        <w:t>Management Accounts</w:t>
      </w:r>
      <w:r w:rsidR="00135B01">
        <w:rPr>
          <w:rFonts w:ascii="Arial" w:hAnsi="Arial" w:cs="Arial"/>
          <w:b/>
          <w:bCs/>
        </w:rPr>
        <w:t xml:space="preserve"> </w:t>
      </w:r>
      <w:r w:rsidRPr="00894964">
        <w:rPr>
          <w:rFonts w:ascii="Arial" w:hAnsi="Arial" w:cs="Arial"/>
          <w:b/>
        </w:rPr>
        <w:br/>
      </w:r>
      <w:r w:rsidR="001C3C81">
        <w:rPr>
          <w:rFonts w:ascii="Arial" w:hAnsi="Arial" w:cs="Arial"/>
        </w:rPr>
        <w:t>R</w:t>
      </w:r>
      <w:r w:rsidRPr="00894964">
        <w:rPr>
          <w:rFonts w:ascii="Arial" w:hAnsi="Arial" w:cs="Arial"/>
        </w:rPr>
        <w:t>eceive</w:t>
      </w:r>
      <w:r w:rsidR="001C3C81">
        <w:rPr>
          <w:rFonts w:ascii="Arial" w:hAnsi="Arial" w:cs="Arial"/>
        </w:rPr>
        <w:t>d as Document E,</w:t>
      </w:r>
      <w:r w:rsidRPr="00894964">
        <w:rPr>
          <w:rFonts w:ascii="Arial" w:hAnsi="Arial" w:cs="Arial"/>
        </w:rPr>
        <w:t xml:space="preserve"> a report on the 202</w:t>
      </w:r>
      <w:r>
        <w:rPr>
          <w:rFonts w:ascii="Arial" w:hAnsi="Arial" w:cs="Arial"/>
        </w:rPr>
        <w:t>4</w:t>
      </w:r>
      <w:r w:rsidRPr="00894964">
        <w:rPr>
          <w:rFonts w:ascii="Arial" w:hAnsi="Arial" w:cs="Arial"/>
        </w:rPr>
        <w:t>/2</w:t>
      </w:r>
      <w:r>
        <w:rPr>
          <w:rFonts w:ascii="Arial" w:hAnsi="Arial" w:cs="Arial"/>
        </w:rPr>
        <w:t>5</w:t>
      </w:r>
      <w:r w:rsidRPr="00894964">
        <w:rPr>
          <w:rFonts w:ascii="Arial" w:hAnsi="Arial" w:cs="Arial"/>
        </w:rPr>
        <w:t xml:space="preserve"> budget </w:t>
      </w:r>
      <w:r>
        <w:rPr>
          <w:rFonts w:ascii="Arial" w:hAnsi="Arial" w:cs="Arial"/>
        </w:rPr>
        <w:t xml:space="preserve">at </w:t>
      </w:r>
      <w:r w:rsidRPr="001C3C81">
        <w:rPr>
          <w:rFonts w:ascii="Arial" w:hAnsi="Arial" w:cs="Arial"/>
        </w:rPr>
        <w:t xml:space="preserve">Q1 from Lindsey Lockey, </w:t>
      </w:r>
      <w:r w:rsidRPr="00894964">
        <w:rPr>
          <w:rFonts w:ascii="Arial" w:hAnsi="Arial" w:cs="Arial"/>
        </w:rPr>
        <w:t>NUSU Chief Executive.</w:t>
      </w:r>
    </w:p>
    <w:p w14:paraId="51DCAE10" w14:textId="42384854" w:rsidR="00E10DFD" w:rsidRDefault="00434CB1" w:rsidP="00434CB1">
      <w:pPr>
        <w:pStyle w:val="ListParagraph"/>
        <w:tabs>
          <w:tab w:val="right" w:pos="9638"/>
        </w:tabs>
        <w:ind w:left="709"/>
        <w:rPr>
          <w:rFonts w:ascii="Arial" w:hAnsi="Arial" w:cs="Arial"/>
        </w:rPr>
      </w:pPr>
      <w:r w:rsidRPr="00434CB1">
        <w:rPr>
          <w:rFonts w:ascii="Arial" w:hAnsi="Arial" w:cs="Arial"/>
        </w:rPr>
        <w:t>Noted that</w:t>
      </w:r>
      <w:r w:rsidR="00F24013">
        <w:rPr>
          <w:rFonts w:ascii="Arial" w:hAnsi="Arial" w:cs="Arial"/>
        </w:rPr>
        <w:t>;</w:t>
      </w:r>
    </w:p>
    <w:p w14:paraId="70FBC56F" w14:textId="77777777" w:rsidR="00E10DFD" w:rsidRDefault="00E10DFD" w:rsidP="00572BCE">
      <w:pPr>
        <w:pStyle w:val="ListParagraph"/>
        <w:numPr>
          <w:ilvl w:val="0"/>
          <w:numId w:val="31"/>
        </w:numPr>
        <w:tabs>
          <w:tab w:val="right" w:pos="9638"/>
        </w:tabs>
        <w:rPr>
          <w:rFonts w:ascii="Arial" w:hAnsi="Arial" w:cs="Arial"/>
        </w:rPr>
      </w:pPr>
      <w:r>
        <w:rPr>
          <w:rFonts w:ascii="Arial" w:hAnsi="Arial" w:cs="Arial"/>
        </w:rPr>
        <w:t>The accounts up to 1 December were shared.</w:t>
      </w:r>
    </w:p>
    <w:p w14:paraId="7B69B742" w14:textId="51D53C6F" w:rsidR="00E10DFD" w:rsidRDefault="00E10DFD" w:rsidP="00572BCE">
      <w:pPr>
        <w:pStyle w:val="ListParagraph"/>
        <w:numPr>
          <w:ilvl w:val="0"/>
          <w:numId w:val="31"/>
        </w:numPr>
        <w:tabs>
          <w:tab w:val="right" w:pos="9638"/>
        </w:tabs>
        <w:rPr>
          <w:rFonts w:ascii="Arial" w:hAnsi="Arial" w:cs="Arial"/>
        </w:rPr>
      </w:pPr>
      <w:r>
        <w:rPr>
          <w:rFonts w:ascii="Arial" w:hAnsi="Arial" w:cs="Arial"/>
        </w:rPr>
        <w:t>Marketing sales were looking positive</w:t>
      </w:r>
      <w:r w:rsidR="00572BCE">
        <w:rPr>
          <w:rFonts w:ascii="Arial" w:hAnsi="Arial" w:cs="Arial"/>
        </w:rPr>
        <w:t xml:space="preserve"> against the budget plan.</w:t>
      </w:r>
    </w:p>
    <w:p w14:paraId="03C26599" w14:textId="77777777" w:rsidR="00E10DFD" w:rsidRDefault="00E10DFD" w:rsidP="00572BCE">
      <w:pPr>
        <w:pStyle w:val="ListParagraph"/>
        <w:numPr>
          <w:ilvl w:val="0"/>
          <w:numId w:val="31"/>
        </w:numPr>
        <w:tabs>
          <w:tab w:val="right" w:pos="9638"/>
        </w:tabs>
        <w:rPr>
          <w:rFonts w:ascii="Arial" w:hAnsi="Arial" w:cs="Arial"/>
        </w:rPr>
      </w:pPr>
      <w:r>
        <w:rPr>
          <w:rFonts w:ascii="Arial" w:hAnsi="Arial" w:cs="Arial"/>
        </w:rPr>
        <w:t>Bars were in surplus for the first time but still behind the target.</w:t>
      </w:r>
    </w:p>
    <w:p w14:paraId="3480B21C" w14:textId="3AAA0FFA" w:rsidR="00E10DFD" w:rsidRDefault="00E10DFD" w:rsidP="00572BCE">
      <w:pPr>
        <w:pStyle w:val="ListParagraph"/>
        <w:numPr>
          <w:ilvl w:val="0"/>
          <w:numId w:val="31"/>
        </w:numPr>
        <w:tabs>
          <w:tab w:val="right" w:pos="9638"/>
        </w:tabs>
        <w:rPr>
          <w:rFonts w:ascii="Arial" w:hAnsi="Arial" w:cs="Arial"/>
        </w:rPr>
      </w:pPr>
      <w:r>
        <w:rPr>
          <w:rFonts w:ascii="Arial" w:hAnsi="Arial" w:cs="Arial"/>
        </w:rPr>
        <w:t xml:space="preserve">BUCS costs were </w:t>
      </w:r>
      <w:r w:rsidR="00572BCE">
        <w:rPr>
          <w:rFonts w:ascii="Arial" w:hAnsi="Arial" w:cs="Arial"/>
        </w:rPr>
        <w:t xml:space="preserve">looking </w:t>
      </w:r>
      <w:r>
        <w:rPr>
          <w:rFonts w:ascii="Arial" w:hAnsi="Arial" w:cs="Arial"/>
        </w:rPr>
        <w:t xml:space="preserve">higher than </w:t>
      </w:r>
      <w:r w:rsidR="00F24013">
        <w:rPr>
          <w:rFonts w:ascii="Arial" w:hAnsi="Arial" w:cs="Arial"/>
        </w:rPr>
        <w:t xml:space="preserve">the planned </w:t>
      </w:r>
      <w:proofErr w:type="gramStart"/>
      <w:r>
        <w:rPr>
          <w:rFonts w:ascii="Arial" w:hAnsi="Arial" w:cs="Arial"/>
        </w:rPr>
        <w:t>budget</w:t>
      </w:r>
      <w:proofErr w:type="gramEnd"/>
      <w:r>
        <w:rPr>
          <w:rFonts w:ascii="Arial" w:hAnsi="Arial" w:cs="Arial"/>
        </w:rPr>
        <w:t xml:space="preserve"> and this spend would be reforecast at Q2.</w:t>
      </w:r>
    </w:p>
    <w:p w14:paraId="42041457" w14:textId="5E368D49" w:rsidR="00E10DFD" w:rsidRDefault="00E10DFD" w:rsidP="00572BCE">
      <w:pPr>
        <w:pStyle w:val="ListParagraph"/>
        <w:numPr>
          <w:ilvl w:val="0"/>
          <w:numId w:val="31"/>
        </w:numPr>
        <w:tabs>
          <w:tab w:val="right" w:pos="9638"/>
        </w:tabs>
        <w:rPr>
          <w:rFonts w:ascii="Arial" w:hAnsi="Arial" w:cs="Arial"/>
        </w:rPr>
      </w:pPr>
      <w:r>
        <w:rPr>
          <w:rFonts w:ascii="Arial" w:hAnsi="Arial" w:cs="Arial"/>
        </w:rPr>
        <w:t xml:space="preserve">An issue had been reported with </w:t>
      </w:r>
      <w:r w:rsidR="00F24013">
        <w:rPr>
          <w:rFonts w:ascii="Arial" w:hAnsi="Arial" w:cs="Arial"/>
        </w:rPr>
        <w:t>Co-op</w:t>
      </w:r>
      <w:r>
        <w:rPr>
          <w:rFonts w:ascii="Arial" w:hAnsi="Arial" w:cs="Arial"/>
        </w:rPr>
        <w:t xml:space="preserve"> retail</w:t>
      </w:r>
      <w:r w:rsidR="00572BCE">
        <w:rPr>
          <w:rFonts w:ascii="Arial" w:hAnsi="Arial" w:cs="Arial"/>
        </w:rPr>
        <w:t>,</w:t>
      </w:r>
      <w:r>
        <w:rPr>
          <w:rFonts w:ascii="Arial" w:hAnsi="Arial" w:cs="Arial"/>
        </w:rPr>
        <w:t xml:space="preserve"> due to a Co</w:t>
      </w:r>
      <w:r w:rsidR="00F24013">
        <w:rPr>
          <w:rFonts w:ascii="Arial" w:hAnsi="Arial" w:cs="Arial"/>
        </w:rPr>
        <w:t>-</w:t>
      </w:r>
      <w:r>
        <w:rPr>
          <w:rFonts w:ascii="Arial" w:hAnsi="Arial" w:cs="Arial"/>
        </w:rPr>
        <w:t xml:space="preserve">op system fault and so figures could not be reported accurately. </w:t>
      </w:r>
    </w:p>
    <w:p w14:paraId="71F9F633" w14:textId="79EA51A5" w:rsidR="00D10DED" w:rsidRPr="00434CB1" w:rsidRDefault="00E10DFD" w:rsidP="00572BCE">
      <w:pPr>
        <w:pStyle w:val="ListParagraph"/>
        <w:numPr>
          <w:ilvl w:val="0"/>
          <w:numId w:val="31"/>
        </w:numPr>
        <w:tabs>
          <w:tab w:val="right" w:pos="9638"/>
        </w:tabs>
        <w:rPr>
          <w:rFonts w:ascii="Arial" w:hAnsi="Arial" w:cs="Arial"/>
        </w:rPr>
      </w:pPr>
      <w:r>
        <w:rPr>
          <w:rFonts w:ascii="Arial" w:hAnsi="Arial" w:cs="Arial"/>
        </w:rPr>
        <w:t>NUSU were working towards an improved presentation of their management account to clearly display profit and loss.</w:t>
      </w:r>
      <w:r w:rsidR="00D10DED" w:rsidRPr="00434CB1">
        <w:rPr>
          <w:rFonts w:ascii="Arial" w:hAnsi="Arial" w:cs="Arial"/>
        </w:rPr>
        <w:tab/>
      </w:r>
    </w:p>
    <w:p w14:paraId="48DD6F0C" w14:textId="77777777" w:rsidR="00D10DED" w:rsidRPr="00D10DED" w:rsidRDefault="00D10DED" w:rsidP="00D10DED">
      <w:pPr>
        <w:pStyle w:val="ListParagraph"/>
        <w:tabs>
          <w:tab w:val="right" w:pos="9638"/>
        </w:tabs>
        <w:ind w:left="709"/>
        <w:rPr>
          <w:rFonts w:ascii="Arial" w:hAnsi="Arial" w:cs="Arial"/>
        </w:rPr>
      </w:pPr>
    </w:p>
    <w:p w14:paraId="2F8AD331" w14:textId="77777777" w:rsidR="00F24013" w:rsidRDefault="00C25344" w:rsidP="00F24013">
      <w:pPr>
        <w:pStyle w:val="ListParagraph"/>
        <w:numPr>
          <w:ilvl w:val="0"/>
          <w:numId w:val="1"/>
        </w:numPr>
        <w:tabs>
          <w:tab w:val="right" w:pos="9638"/>
        </w:tabs>
        <w:ind w:left="709" w:hanging="709"/>
        <w:rPr>
          <w:rFonts w:ascii="Arial" w:hAnsi="Arial" w:cs="Arial"/>
        </w:rPr>
      </w:pPr>
      <w:r w:rsidRPr="00CA1D7F">
        <w:rPr>
          <w:rFonts w:ascii="Arial" w:hAnsi="Arial" w:cs="Arial"/>
          <w:b/>
          <w:bCs/>
        </w:rPr>
        <w:t>NUSU Operational Plan</w:t>
      </w:r>
      <w:r w:rsidR="00135B01">
        <w:rPr>
          <w:rFonts w:ascii="Arial" w:hAnsi="Arial" w:cs="Arial"/>
          <w:b/>
          <w:bCs/>
        </w:rPr>
        <w:t xml:space="preserve"> </w:t>
      </w:r>
      <w:r w:rsidRPr="00CA1D7F">
        <w:rPr>
          <w:rFonts w:ascii="Arial" w:hAnsi="Arial" w:cs="Arial"/>
          <w:b/>
        </w:rPr>
        <w:br/>
      </w:r>
      <w:r w:rsidR="001C3C81">
        <w:rPr>
          <w:rFonts w:ascii="Arial" w:hAnsi="Arial" w:cs="Arial"/>
        </w:rPr>
        <w:t>R</w:t>
      </w:r>
      <w:r w:rsidRPr="00CA1D7F">
        <w:rPr>
          <w:rFonts w:ascii="Arial" w:hAnsi="Arial" w:cs="Arial"/>
        </w:rPr>
        <w:t>eceive</w:t>
      </w:r>
      <w:r w:rsidR="001C3C81">
        <w:rPr>
          <w:rFonts w:ascii="Arial" w:hAnsi="Arial" w:cs="Arial"/>
        </w:rPr>
        <w:t>d as Document F</w:t>
      </w:r>
      <w:r w:rsidR="00EB170B" w:rsidRPr="00CA1D7F">
        <w:rPr>
          <w:rFonts w:ascii="Arial" w:hAnsi="Arial" w:cs="Arial"/>
        </w:rPr>
        <w:t>,</w:t>
      </w:r>
      <w:r w:rsidRPr="00CA1D7F">
        <w:rPr>
          <w:rFonts w:ascii="Arial" w:hAnsi="Arial" w:cs="Arial"/>
        </w:rPr>
        <w:t xml:space="preserve"> an update on Q1 of the NUSU Operational Plan 2</w:t>
      </w:r>
      <w:r w:rsidR="00D10DED">
        <w:rPr>
          <w:rFonts w:ascii="Arial" w:hAnsi="Arial" w:cs="Arial"/>
        </w:rPr>
        <w:t>4</w:t>
      </w:r>
      <w:r w:rsidRPr="00CA1D7F">
        <w:rPr>
          <w:rFonts w:ascii="Arial" w:hAnsi="Arial" w:cs="Arial"/>
        </w:rPr>
        <w:t>/2</w:t>
      </w:r>
      <w:r w:rsidR="00D10DED">
        <w:rPr>
          <w:rFonts w:ascii="Arial" w:hAnsi="Arial" w:cs="Arial"/>
        </w:rPr>
        <w:t>5</w:t>
      </w:r>
      <w:r w:rsidRPr="00CA1D7F">
        <w:rPr>
          <w:rFonts w:ascii="Arial" w:hAnsi="Arial" w:cs="Arial"/>
        </w:rPr>
        <w:t xml:space="preserve"> from </w:t>
      </w:r>
      <w:r w:rsidRPr="00E10DFD">
        <w:rPr>
          <w:rFonts w:ascii="Arial" w:hAnsi="Arial" w:cs="Arial"/>
        </w:rPr>
        <w:t>Lindsey Lockey, NUSU Chief Executive.</w:t>
      </w:r>
    </w:p>
    <w:p w14:paraId="349A25AD" w14:textId="2C255717" w:rsidR="00E10DFD" w:rsidRPr="00F24013" w:rsidRDefault="00E10DFD" w:rsidP="00F24013">
      <w:pPr>
        <w:pStyle w:val="ListParagraph"/>
        <w:tabs>
          <w:tab w:val="right" w:pos="9638"/>
        </w:tabs>
        <w:ind w:left="709"/>
        <w:rPr>
          <w:rFonts w:ascii="Arial" w:hAnsi="Arial" w:cs="Arial"/>
        </w:rPr>
      </w:pPr>
      <w:r w:rsidRPr="00F24013">
        <w:rPr>
          <w:rFonts w:ascii="Arial" w:hAnsi="Arial" w:cs="Arial"/>
        </w:rPr>
        <w:t>Noted that</w:t>
      </w:r>
      <w:r w:rsidR="00572BCE" w:rsidRPr="00F24013">
        <w:rPr>
          <w:rFonts w:ascii="Arial" w:hAnsi="Arial" w:cs="Arial"/>
        </w:rPr>
        <w:t>;</w:t>
      </w:r>
    </w:p>
    <w:p w14:paraId="50F3B855" w14:textId="28D90C0E" w:rsidR="00E10DFD" w:rsidRDefault="00E10DFD" w:rsidP="00572BCE">
      <w:pPr>
        <w:pStyle w:val="ListParagraph"/>
        <w:numPr>
          <w:ilvl w:val="0"/>
          <w:numId w:val="32"/>
        </w:numPr>
        <w:tabs>
          <w:tab w:val="right" w:pos="9638"/>
        </w:tabs>
        <w:rPr>
          <w:rFonts w:ascii="Arial" w:hAnsi="Arial" w:cs="Arial"/>
        </w:rPr>
      </w:pPr>
      <w:r w:rsidRPr="00E10DFD">
        <w:rPr>
          <w:rFonts w:ascii="Arial" w:hAnsi="Arial" w:cs="Arial"/>
        </w:rPr>
        <w:t>At the end of Q1 most KPIs were on target.</w:t>
      </w:r>
    </w:p>
    <w:p w14:paraId="456A2076" w14:textId="77777777" w:rsidR="00E10DFD" w:rsidRPr="00E10DFD" w:rsidRDefault="00E10DFD" w:rsidP="00572BCE">
      <w:pPr>
        <w:pStyle w:val="ListParagraph"/>
        <w:numPr>
          <w:ilvl w:val="0"/>
          <w:numId w:val="32"/>
        </w:numPr>
        <w:tabs>
          <w:tab w:val="right" w:pos="9638"/>
        </w:tabs>
        <w:rPr>
          <w:rFonts w:ascii="Arial" w:hAnsi="Arial" w:cs="Arial"/>
        </w:rPr>
      </w:pPr>
      <w:r>
        <w:rPr>
          <w:rFonts w:ascii="Arial" w:hAnsi="Arial" w:cs="Arial"/>
        </w:rPr>
        <w:t>The KPI on appointment levels on Student Advice Centre appointments</w:t>
      </w:r>
    </w:p>
    <w:p w14:paraId="67BA5AD8" w14:textId="7D5973E1" w:rsidR="00E10DFD" w:rsidRDefault="00E10DFD" w:rsidP="00572BCE">
      <w:pPr>
        <w:pStyle w:val="ListParagraph"/>
        <w:tabs>
          <w:tab w:val="right" w:pos="9638"/>
        </w:tabs>
        <w:ind w:left="1429"/>
        <w:rPr>
          <w:rFonts w:ascii="Arial" w:hAnsi="Arial" w:cs="Arial"/>
        </w:rPr>
      </w:pPr>
      <w:r>
        <w:rPr>
          <w:rFonts w:ascii="Arial" w:hAnsi="Arial" w:cs="Arial"/>
        </w:rPr>
        <w:t>may need revision due to the withdrawal of finance advice and the departure of the Academic Advisor.</w:t>
      </w:r>
    </w:p>
    <w:p w14:paraId="0B7FD0A6" w14:textId="1F8122B3" w:rsidR="00E10DFD" w:rsidRPr="00E10DFD" w:rsidRDefault="00E10DFD" w:rsidP="00572BCE">
      <w:pPr>
        <w:pStyle w:val="ListParagraph"/>
        <w:numPr>
          <w:ilvl w:val="0"/>
          <w:numId w:val="32"/>
        </w:numPr>
        <w:tabs>
          <w:tab w:val="right" w:pos="9638"/>
        </w:tabs>
        <w:rPr>
          <w:rFonts w:ascii="Arial" w:hAnsi="Arial" w:cs="Arial"/>
        </w:rPr>
      </w:pPr>
      <w:r>
        <w:rPr>
          <w:rFonts w:ascii="Arial" w:hAnsi="Arial" w:cs="Arial"/>
        </w:rPr>
        <w:t>The trend towards increased participation in give it a go activities and sports clubs and decrease in society membership was continuing. Academic Societies reported that this was due to cost, with students joining fewer societies.</w:t>
      </w:r>
    </w:p>
    <w:p w14:paraId="6F876E42" w14:textId="77777777" w:rsidR="00CA1D7F" w:rsidRPr="00CA1D7F" w:rsidRDefault="00CA1D7F" w:rsidP="00CA1D7F">
      <w:pPr>
        <w:pStyle w:val="ListParagraph"/>
        <w:tabs>
          <w:tab w:val="right" w:pos="9638"/>
        </w:tabs>
        <w:ind w:left="709"/>
        <w:rPr>
          <w:rFonts w:ascii="Arial" w:hAnsi="Arial" w:cs="Arial"/>
        </w:rPr>
      </w:pPr>
    </w:p>
    <w:p w14:paraId="5CF3ADC8" w14:textId="77777777" w:rsidR="00F24013" w:rsidRDefault="00C25344" w:rsidP="00F24013">
      <w:pPr>
        <w:pStyle w:val="ListParagraph"/>
        <w:numPr>
          <w:ilvl w:val="0"/>
          <w:numId w:val="1"/>
        </w:numPr>
        <w:tabs>
          <w:tab w:val="right" w:pos="9638"/>
        </w:tabs>
        <w:ind w:left="709" w:hanging="709"/>
        <w:rPr>
          <w:rFonts w:ascii="Arial" w:hAnsi="Arial" w:cs="Arial"/>
        </w:rPr>
      </w:pPr>
      <w:r w:rsidRPr="00C25344">
        <w:rPr>
          <w:rFonts w:ascii="Arial" w:hAnsi="Arial" w:cs="Arial"/>
          <w:b/>
          <w:bCs/>
        </w:rPr>
        <w:t>NUSU President’s Report</w:t>
      </w:r>
      <w:r w:rsidR="00135B01">
        <w:rPr>
          <w:rFonts w:ascii="Arial" w:hAnsi="Arial" w:cs="Arial"/>
          <w:b/>
          <w:bCs/>
        </w:rPr>
        <w:t xml:space="preserve"> </w:t>
      </w:r>
      <w:r w:rsidRPr="001C3C81">
        <w:rPr>
          <w:rFonts w:ascii="Arial" w:hAnsi="Arial" w:cs="Arial"/>
          <w:b/>
        </w:rPr>
        <w:br/>
      </w:r>
      <w:r w:rsidR="001C3C81" w:rsidRPr="001C3C81">
        <w:rPr>
          <w:rFonts w:ascii="Arial" w:hAnsi="Arial" w:cs="Arial"/>
        </w:rPr>
        <w:t>R</w:t>
      </w:r>
      <w:r w:rsidRPr="001C3C81">
        <w:rPr>
          <w:rFonts w:ascii="Arial" w:hAnsi="Arial" w:cs="Arial"/>
        </w:rPr>
        <w:t>eceive</w:t>
      </w:r>
      <w:r w:rsidR="001C3C81" w:rsidRPr="001C3C81">
        <w:rPr>
          <w:rFonts w:ascii="Arial" w:hAnsi="Arial" w:cs="Arial"/>
        </w:rPr>
        <w:t>d as Document G</w:t>
      </w:r>
      <w:r w:rsidR="00EB170B" w:rsidRPr="001C3C81">
        <w:rPr>
          <w:rFonts w:ascii="Arial" w:hAnsi="Arial" w:cs="Arial"/>
        </w:rPr>
        <w:t>,</w:t>
      </w:r>
      <w:r w:rsidRPr="001C3C81">
        <w:rPr>
          <w:rFonts w:ascii="Arial" w:hAnsi="Arial" w:cs="Arial"/>
        </w:rPr>
        <w:t xml:space="preserve"> a report from NUSU President,</w:t>
      </w:r>
      <w:r w:rsidR="00F2359C" w:rsidRPr="001C3C81">
        <w:rPr>
          <w:rFonts w:ascii="Arial" w:hAnsi="Arial" w:cs="Arial"/>
        </w:rPr>
        <w:t xml:space="preserve"> Leo David </w:t>
      </w:r>
      <w:r w:rsidRPr="001C3C81">
        <w:rPr>
          <w:rFonts w:ascii="Arial" w:hAnsi="Arial" w:cs="Arial"/>
        </w:rPr>
        <w:t xml:space="preserve">on </w:t>
      </w:r>
      <w:r w:rsidRPr="00C25344">
        <w:rPr>
          <w:rFonts w:ascii="Arial" w:hAnsi="Arial" w:cs="Arial"/>
        </w:rPr>
        <w:t>current activities.</w:t>
      </w:r>
    </w:p>
    <w:p w14:paraId="143C6B5F" w14:textId="1EE1F153" w:rsidR="0030550C" w:rsidRPr="00F24013" w:rsidRDefault="0030550C" w:rsidP="00F24013">
      <w:pPr>
        <w:pStyle w:val="ListParagraph"/>
        <w:tabs>
          <w:tab w:val="right" w:pos="9638"/>
        </w:tabs>
        <w:ind w:left="709"/>
        <w:rPr>
          <w:rFonts w:ascii="Arial" w:hAnsi="Arial" w:cs="Arial"/>
        </w:rPr>
      </w:pPr>
      <w:r w:rsidRPr="00F24013">
        <w:rPr>
          <w:rFonts w:ascii="Arial" w:hAnsi="Arial" w:cs="Arial"/>
        </w:rPr>
        <w:lastRenderedPageBreak/>
        <w:t>Noted that</w:t>
      </w:r>
      <w:r w:rsidR="00572BCE" w:rsidRPr="00F24013">
        <w:rPr>
          <w:rFonts w:ascii="Arial" w:hAnsi="Arial" w:cs="Arial"/>
        </w:rPr>
        <w:t>;</w:t>
      </w:r>
    </w:p>
    <w:p w14:paraId="22ED6B6C" w14:textId="77777777" w:rsidR="00572BCE" w:rsidRPr="0030550C" w:rsidRDefault="00572BCE" w:rsidP="0030550C">
      <w:pPr>
        <w:pStyle w:val="ListParagraph"/>
        <w:tabs>
          <w:tab w:val="right" w:pos="9638"/>
        </w:tabs>
        <w:ind w:left="709"/>
        <w:rPr>
          <w:rFonts w:ascii="Arial" w:hAnsi="Arial" w:cs="Arial"/>
        </w:rPr>
      </w:pPr>
    </w:p>
    <w:p w14:paraId="6F0CECDA" w14:textId="00215D3B" w:rsidR="0030550C" w:rsidRPr="0030550C" w:rsidRDefault="0030550C" w:rsidP="00572BCE">
      <w:pPr>
        <w:pStyle w:val="ListParagraph"/>
        <w:numPr>
          <w:ilvl w:val="0"/>
          <w:numId w:val="32"/>
        </w:numPr>
        <w:tabs>
          <w:tab w:val="right" w:pos="9638"/>
        </w:tabs>
        <w:rPr>
          <w:rFonts w:ascii="Arial" w:hAnsi="Arial" w:cs="Arial"/>
        </w:rPr>
      </w:pPr>
      <w:r w:rsidRPr="0030550C">
        <w:rPr>
          <w:rFonts w:ascii="Arial" w:hAnsi="Arial" w:cs="Arial"/>
        </w:rPr>
        <w:t>Footfall in the Students’ Union building remained high and 51 events had been hosted.</w:t>
      </w:r>
    </w:p>
    <w:p w14:paraId="4331A521" w14:textId="6F525117" w:rsidR="0030550C" w:rsidRPr="0030550C" w:rsidRDefault="0030550C" w:rsidP="00572BCE">
      <w:pPr>
        <w:pStyle w:val="ListParagraph"/>
        <w:numPr>
          <w:ilvl w:val="0"/>
          <w:numId w:val="32"/>
        </w:numPr>
        <w:tabs>
          <w:tab w:val="right" w:pos="9638"/>
        </w:tabs>
        <w:rPr>
          <w:rFonts w:ascii="Arial" w:hAnsi="Arial" w:cs="Arial"/>
        </w:rPr>
      </w:pPr>
      <w:r w:rsidRPr="0030550C">
        <w:rPr>
          <w:rFonts w:ascii="Arial" w:hAnsi="Arial" w:cs="Arial"/>
        </w:rPr>
        <w:t>Key initiatives for the team had been identified as; improving the academic experience, challenging stigmas and confronting the cost of living.</w:t>
      </w:r>
    </w:p>
    <w:p w14:paraId="7D0347DE" w14:textId="3EC869DD" w:rsidR="0030550C" w:rsidRPr="0030550C" w:rsidRDefault="00572BCE" w:rsidP="00572BCE">
      <w:pPr>
        <w:pStyle w:val="ListParagraph"/>
        <w:numPr>
          <w:ilvl w:val="0"/>
          <w:numId w:val="32"/>
        </w:numPr>
        <w:tabs>
          <w:tab w:val="right" w:pos="9638"/>
        </w:tabs>
        <w:rPr>
          <w:rFonts w:ascii="Arial" w:hAnsi="Arial" w:cs="Arial"/>
        </w:rPr>
      </w:pPr>
      <w:r>
        <w:rPr>
          <w:rFonts w:ascii="Arial" w:hAnsi="Arial" w:cs="Arial"/>
        </w:rPr>
        <w:t>“</w:t>
      </w:r>
      <w:r w:rsidR="0030550C" w:rsidRPr="0030550C">
        <w:rPr>
          <w:rFonts w:ascii="Arial" w:hAnsi="Arial" w:cs="Arial"/>
        </w:rPr>
        <w:t>Your Voice</w:t>
      </w:r>
      <w:r>
        <w:rPr>
          <w:rFonts w:ascii="Arial" w:hAnsi="Arial" w:cs="Arial"/>
        </w:rPr>
        <w:t>”</w:t>
      </w:r>
      <w:r w:rsidR="0030550C" w:rsidRPr="0030550C">
        <w:rPr>
          <w:rFonts w:ascii="Arial" w:hAnsi="Arial" w:cs="Arial"/>
        </w:rPr>
        <w:t xml:space="preserve"> Sabbatical Officers had been involved in the NUS lobby day, travelling to London to lobby MPs on housing rights. The Newcastle housing market was reliant on multiple occupancy rentals and restrictions on HMO’s would be impactful, especially since Castle </w:t>
      </w:r>
      <w:proofErr w:type="spellStart"/>
      <w:r w:rsidR="0030550C" w:rsidRPr="0030550C">
        <w:rPr>
          <w:rFonts w:ascii="Arial" w:hAnsi="Arial" w:cs="Arial"/>
        </w:rPr>
        <w:t>Leazes</w:t>
      </w:r>
      <w:proofErr w:type="spellEnd"/>
      <w:r w:rsidR="0030550C" w:rsidRPr="0030550C">
        <w:rPr>
          <w:rFonts w:ascii="Arial" w:hAnsi="Arial" w:cs="Arial"/>
        </w:rPr>
        <w:t xml:space="preserve"> development was not yet underway.</w:t>
      </w:r>
    </w:p>
    <w:p w14:paraId="48B893AA" w14:textId="64F96946" w:rsidR="0030550C" w:rsidRPr="0030550C" w:rsidRDefault="0030550C" w:rsidP="00572BCE">
      <w:pPr>
        <w:pStyle w:val="ListParagraph"/>
        <w:numPr>
          <w:ilvl w:val="0"/>
          <w:numId w:val="32"/>
        </w:numPr>
        <w:tabs>
          <w:tab w:val="right" w:pos="9638"/>
        </w:tabs>
        <w:rPr>
          <w:rFonts w:ascii="Arial" w:hAnsi="Arial" w:cs="Arial"/>
        </w:rPr>
      </w:pPr>
      <w:r w:rsidRPr="0030550C">
        <w:rPr>
          <w:rFonts w:ascii="Arial" w:hAnsi="Arial" w:cs="Arial"/>
        </w:rPr>
        <w:t>Research had begun on supporting students with dissertations and end of module feedback mechanisms.</w:t>
      </w:r>
    </w:p>
    <w:p w14:paraId="2B5E2E88" w14:textId="685FBDFC" w:rsidR="0030550C" w:rsidRPr="0030550C" w:rsidRDefault="0030550C" w:rsidP="00572BCE">
      <w:pPr>
        <w:pStyle w:val="ListParagraph"/>
        <w:numPr>
          <w:ilvl w:val="0"/>
          <w:numId w:val="32"/>
        </w:numPr>
        <w:tabs>
          <w:tab w:val="right" w:pos="9638"/>
        </w:tabs>
        <w:rPr>
          <w:rFonts w:ascii="Arial" w:hAnsi="Arial" w:cs="Arial"/>
        </w:rPr>
      </w:pPr>
      <w:r w:rsidRPr="0030550C">
        <w:rPr>
          <w:rFonts w:ascii="Arial" w:hAnsi="Arial" w:cs="Arial"/>
        </w:rPr>
        <w:t>New disability awareness training for colleagues was being developed jointly with the Student Health and Wellbeing Service.</w:t>
      </w:r>
    </w:p>
    <w:p w14:paraId="270AB869" w14:textId="3B7DFDEF" w:rsidR="0030550C" w:rsidRPr="0030550C" w:rsidRDefault="0030550C" w:rsidP="00572BCE">
      <w:pPr>
        <w:pStyle w:val="ListParagraph"/>
        <w:numPr>
          <w:ilvl w:val="0"/>
          <w:numId w:val="32"/>
        </w:numPr>
        <w:tabs>
          <w:tab w:val="right" w:pos="9638"/>
        </w:tabs>
        <w:rPr>
          <w:rFonts w:ascii="Arial" w:hAnsi="Arial" w:cs="Arial"/>
        </w:rPr>
      </w:pPr>
      <w:r w:rsidRPr="0030550C">
        <w:rPr>
          <w:rFonts w:ascii="Arial" w:hAnsi="Arial" w:cs="Arial"/>
        </w:rPr>
        <w:t xml:space="preserve">Officers continued to support the Education for Life </w:t>
      </w:r>
      <w:r w:rsidR="00531BC5">
        <w:rPr>
          <w:rFonts w:ascii="Arial" w:hAnsi="Arial" w:cs="Arial"/>
        </w:rPr>
        <w:t xml:space="preserve">2030+ </w:t>
      </w:r>
      <w:r w:rsidRPr="0030550C">
        <w:rPr>
          <w:rFonts w:ascii="Arial" w:hAnsi="Arial" w:cs="Arial"/>
        </w:rPr>
        <w:t>strategy.</w:t>
      </w:r>
    </w:p>
    <w:p w14:paraId="34D7CA7A" w14:textId="26A6F671" w:rsidR="0030550C" w:rsidRPr="0030550C" w:rsidRDefault="0030550C" w:rsidP="00572BCE">
      <w:pPr>
        <w:pStyle w:val="ListParagraph"/>
        <w:numPr>
          <w:ilvl w:val="0"/>
          <w:numId w:val="32"/>
        </w:numPr>
        <w:tabs>
          <w:tab w:val="right" w:pos="9638"/>
        </w:tabs>
        <w:rPr>
          <w:rFonts w:ascii="Arial" w:hAnsi="Arial" w:cs="Arial"/>
        </w:rPr>
      </w:pPr>
      <w:r w:rsidRPr="0030550C">
        <w:rPr>
          <w:rFonts w:ascii="Arial" w:hAnsi="Arial" w:cs="Arial"/>
        </w:rPr>
        <w:t>Student media remains successful with high levels of engagement.</w:t>
      </w:r>
    </w:p>
    <w:p w14:paraId="1185BBBA" w14:textId="77777777" w:rsidR="00F2359C" w:rsidRPr="00F2359C" w:rsidRDefault="00F2359C" w:rsidP="00F2359C">
      <w:pPr>
        <w:pStyle w:val="ListParagraph"/>
        <w:rPr>
          <w:rFonts w:ascii="Arial" w:hAnsi="Arial" w:cs="Arial"/>
          <w:b/>
          <w:bCs/>
        </w:rPr>
      </w:pPr>
    </w:p>
    <w:p w14:paraId="77F54F1D" w14:textId="38FE41A8" w:rsidR="00F253D3" w:rsidRPr="00C25344" w:rsidRDefault="00F2359C" w:rsidP="00F2359C">
      <w:pPr>
        <w:pStyle w:val="ListParagraph"/>
        <w:tabs>
          <w:tab w:val="right" w:pos="9638"/>
        </w:tabs>
        <w:ind w:left="709"/>
        <w:rPr>
          <w:rFonts w:ascii="Arial" w:hAnsi="Arial" w:cs="Arial"/>
        </w:rPr>
      </w:pPr>
      <w:r>
        <w:rPr>
          <w:rFonts w:ascii="Arial" w:hAnsi="Arial" w:cs="Arial"/>
          <w:b/>
          <w:bCs/>
        </w:rPr>
        <w:tab/>
      </w:r>
    </w:p>
    <w:p w14:paraId="6A7DACE2" w14:textId="44CA19F0" w:rsidR="00C60AB1" w:rsidRPr="00097475" w:rsidRDefault="00C25344" w:rsidP="00C60AB1">
      <w:pPr>
        <w:pStyle w:val="ListParagraph"/>
        <w:numPr>
          <w:ilvl w:val="0"/>
          <w:numId w:val="1"/>
        </w:numPr>
        <w:tabs>
          <w:tab w:val="right" w:pos="9638"/>
        </w:tabs>
        <w:ind w:left="709" w:hanging="709"/>
        <w:rPr>
          <w:rFonts w:ascii="Arial" w:hAnsi="Arial" w:cs="Arial"/>
          <w:b/>
          <w:bCs/>
        </w:rPr>
      </w:pPr>
      <w:r w:rsidRPr="00EB127E">
        <w:rPr>
          <w:rFonts w:ascii="Arial" w:hAnsi="Arial" w:cs="Arial"/>
          <w:b/>
          <w:bCs/>
        </w:rPr>
        <w:t>NUSU/University Ops Group Updates</w:t>
      </w:r>
      <w:r w:rsidR="006D3853">
        <w:rPr>
          <w:rFonts w:ascii="Arial" w:hAnsi="Arial" w:cs="Arial"/>
          <w:b/>
          <w:bCs/>
        </w:rPr>
        <w:t xml:space="preserve"> </w:t>
      </w:r>
    </w:p>
    <w:p w14:paraId="760EB01D" w14:textId="229BAE89" w:rsidR="0030550C" w:rsidRPr="00F24013" w:rsidRDefault="001C3C81" w:rsidP="00F24013">
      <w:pPr>
        <w:pStyle w:val="ListParagraph"/>
        <w:tabs>
          <w:tab w:val="right" w:pos="9638"/>
        </w:tabs>
        <w:ind w:left="709"/>
        <w:rPr>
          <w:rFonts w:ascii="Arial" w:hAnsi="Arial" w:cs="Arial"/>
        </w:rPr>
      </w:pPr>
      <w:r>
        <w:rPr>
          <w:rFonts w:ascii="Arial" w:hAnsi="Arial" w:cs="Arial"/>
        </w:rPr>
        <w:t>R</w:t>
      </w:r>
      <w:r w:rsidR="00C25344" w:rsidRPr="00C60AB1">
        <w:rPr>
          <w:rFonts w:ascii="Arial" w:hAnsi="Arial" w:cs="Arial"/>
        </w:rPr>
        <w:t>eceive</w:t>
      </w:r>
      <w:r>
        <w:rPr>
          <w:rFonts w:ascii="Arial" w:hAnsi="Arial" w:cs="Arial"/>
        </w:rPr>
        <w:t>d as Document H</w:t>
      </w:r>
      <w:r w:rsidR="00EB170B" w:rsidRPr="00C60AB1">
        <w:rPr>
          <w:rFonts w:ascii="Arial" w:hAnsi="Arial" w:cs="Arial"/>
        </w:rPr>
        <w:t>,</w:t>
      </w:r>
      <w:r w:rsidR="00C25344" w:rsidRPr="00C60AB1">
        <w:rPr>
          <w:rFonts w:ascii="Arial" w:hAnsi="Arial" w:cs="Arial"/>
        </w:rPr>
        <w:t xml:space="preserve"> the notes of the meeting which took place on </w:t>
      </w:r>
      <w:r w:rsidR="00D10DED" w:rsidRPr="00C60AB1">
        <w:rPr>
          <w:rFonts w:ascii="Arial" w:hAnsi="Arial" w:cs="Arial"/>
        </w:rPr>
        <w:t>18 December.</w:t>
      </w:r>
      <w:r w:rsidR="00C60AB1">
        <w:rPr>
          <w:rFonts w:ascii="Arial" w:hAnsi="Arial" w:cs="Arial"/>
        </w:rPr>
        <w:t xml:space="preserve"> </w:t>
      </w:r>
      <w:r w:rsidR="0030550C" w:rsidRPr="00F24013">
        <w:rPr>
          <w:rFonts w:ascii="Arial" w:hAnsi="Arial" w:cs="Arial"/>
        </w:rPr>
        <w:t>Noted that;</w:t>
      </w:r>
    </w:p>
    <w:p w14:paraId="2AA8FAEC" w14:textId="77777777" w:rsidR="0028224B" w:rsidRDefault="0028224B" w:rsidP="00C60AB1">
      <w:pPr>
        <w:pStyle w:val="ListParagraph"/>
        <w:tabs>
          <w:tab w:val="right" w:pos="9638"/>
        </w:tabs>
        <w:ind w:left="709"/>
        <w:rPr>
          <w:rFonts w:ascii="Arial" w:hAnsi="Arial" w:cs="Arial"/>
        </w:rPr>
      </w:pPr>
    </w:p>
    <w:p w14:paraId="1015ECAA" w14:textId="77777777" w:rsidR="0030550C" w:rsidRDefault="0030550C" w:rsidP="0028224B">
      <w:pPr>
        <w:pStyle w:val="ListParagraph"/>
        <w:numPr>
          <w:ilvl w:val="0"/>
          <w:numId w:val="33"/>
        </w:numPr>
        <w:tabs>
          <w:tab w:val="right" w:pos="9638"/>
        </w:tabs>
        <w:rPr>
          <w:rFonts w:ascii="Arial" w:hAnsi="Arial" w:cs="Arial"/>
        </w:rPr>
      </w:pPr>
      <w:r>
        <w:rPr>
          <w:rFonts w:ascii="Arial" w:hAnsi="Arial" w:cs="Arial"/>
        </w:rPr>
        <w:t>Attendance at the operations groups was high and many agenda items had been raised.</w:t>
      </w:r>
    </w:p>
    <w:p w14:paraId="6C2749C7" w14:textId="77777777" w:rsidR="00CD62CA" w:rsidRDefault="00CD62CA" w:rsidP="0028224B">
      <w:pPr>
        <w:pStyle w:val="ListParagraph"/>
        <w:numPr>
          <w:ilvl w:val="0"/>
          <w:numId w:val="33"/>
        </w:numPr>
        <w:tabs>
          <w:tab w:val="right" w:pos="9638"/>
        </w:tabs>
        <w:rPr>
          <w:rFonts w:ascii="Arial" w:hAnsi="Arial" w:cs="Arial"/>
        </w:rPr>
      </w:pPr>
      <w:r>
        <w:rPr>
          <w:rFonts w:ascii="Arial" w:hAnsi="Arial" w:cs="Arial"/>
        </w:rPr>
        <w:t>The group had identified and progressed immediate actions to tackle dangerous behaviours.</w:t>
      </w:r>
    </w:p>
    <w:p w14:paraId="5C72E50A" w14:textId="77777777" w:rsidR="00CD62CA" w:rsidRDefault="00CD62CA" w:rsidP="0028224B">
      <w:pPr>
        <w:pStyle w:val="ListParagraph"/>
        <w:numPr>
          <w:ilvl w:val="0"/>
          <w:numId w:val="33"/>
        </w:numPr>
        <w:tabs>
          <w:tab w:val="right" w:pos="9638"/>
        </w:tabs>
        <w:rPr>
          <w:rFonts w:ascii="Arial" w:hAnsi="Arial" w:cs="Arial"/>
        </w:rPr>
      </w:pPr>
      <w:r>
        <w:rPr>
          <w:rFonts w:ascii="Arial" w:hAnsi="Arial" w:cs="Arial"/>
        </w:rPr>
        <w:t>The service level agreement between the University and NUSU for health and safety had been shared with the group.</w:t>
      </w:r>
    </w:p>
    <w:p w14:paraId="0641455C" w14:textId="4884496A" w:rsidR="00F253D3" w:rsidRPr="00CD62CA" w:rsidRDefault="00CD62CA" w:rsidP="0028224B">
      <w:pPr>
        <w:pStyle w:val="ListParagraph"/>
        <w:numPr>
          <w:ilvl w:val="0"/>
          <w:numId w:val="33"/>
        </w:numPr>
        <w:tabs>
          <w:tab w:val="right" w:pos="9638"/>
        </w:tabs>
        <w:rPr>
          <w:rFonts w:ascii="Arial" w:hAnsi="Arial" w:cs="Arial"/>
        </w:rPr>
      </w:pPr>
      <w:r>
        <w:rPr>
          <w:rFonts w:ascii="Arial" w:hAnsi="Arial" w:cs="Arial"/>
        </w:rPr>
        <w:t>Following a Council motion requesting increased training on anti-racism and conflict management for security colleagues, details of colleague essential training had been shared with the NUSU President</w:t>
      </w:r>
      <w:r w:rsidR="0052632B">
        <w:rPr>
          <w:rFonts w:ascii="Arial" w:hAnsi="Arial" w:cs="Arial"/>
        </w:rPr>
        <w:t>,</w:t>
      </w:r>
      <w:r>
        <w:rPr>
          <w:rFonts w:ascii="Arial" w:hAnsi="Arial" w:cs="Arial"/>
        </w:rPr>
        <w:t xml:space="preserve"> and </w:t>
      </w:r>
      <w:r w:rsidR="0052632B">
        <w:rPr>
          <w:rFonts w:ascii="Arial" w:hAnsi="Arial" w:cs="Arial"/>
        </w:rPr>
        <w:t xml:space="preserve">tailored </w:t>
      </w:r>
      <w:r>
        <w:rPr>
          <w:rFonts w:ascii="Arial" w:hAnsi="Arial" w:cs="Arial"/>
        </w:rPr>
        <w:t xml:space="preserve">training </w:t>
      </w:r>
      <w:r w:rsidR="0052632B">
        <w:rPr>
          <w:rFonts w:ascii="Arial" w:hAnsi="Arial" w:cs="Arial"/>
        </w:rPr>
        <w:t xml:space="preserve">for appropriate colleagues was being discussed with </w:t>
      </w:r>
      <w:r>
        <w:rPr>
          <w:rFonts w:ascii="Arial" w:hAnsi="Arial" w:cs="Arial"/>
        </w:rPr>
        <w:t>the University Head of EDI.</w:t>
      </w:r>
      <w:r w:rsidR="0052632B">
        <w:rPr>
          <w:rFonts w:ascii="Arial" w:hAnsi="Arial" w:cs="Arial"/>
        </w:rPr>
        <w:t xml:space="preserve"> </w:t>
      </w:r>
      <w:r>
        <w:rPr>
          <w:rFonts w:ascii="Arial" w:hAnsi="Arial" w:cs="Arial"/>
        </w:rPr>
        <w:t xml:space="preserve"> </w:t>
      </w:r>
    </w:p>
    <w:p w14:paraId="3E5A8F89" w14:textId="77777777" w:rsidR="00EB127E" w:rsidRDefault="00EB127E" w:rsidP="00EB127E">
      <w:pPr>
        <w:pStyle w:val="ListParagraph"/>
        <w:tabs>
          <w:tab w:val="right" w:pos="9638"/>
        </w:tabs>
        <w:ind w:left="709"/>
        <w:rPr>
          <w:rFonts w:ascii="Arial" w:hAnsi="Arial" w:cs="Arial"/>
          <w:b/>
          <w:bCs/>
        </w:rPr>
      </w:pPr>
    </w:p>
    <w:p w14:paraId="6C91B4B1" w14:textId="1851F53D" w:rsidR="00CC46FA" w:rsidRPr="00200381" w:rsidRDefault="00D10DED" w:rsidP="00CC46FA">
      <w:pPr>
        <w:pStyle w:val="ListParagraph"/>
        <w:numPr>
          <w:ilvl w:val="0"/>
          <w:numId w:val="1"/>
        </w:numPr>
        <w:tabs>
          <w:tab w:val="right" w:pos="9638"/>
        </w:tabs>
        <w:ind w:left="709" w:hanging="709"/>
        <w:rPr>
          <w:rFonts w:ascii="Arial" w:hAnsi="Arial" w:cs="Arial"/>
          <w:b/>
          <w:bCs/>
        </w:rPr>
      </w:pPr>
      <w:r w:rsidRPr="00200381">
        <w:rPr>
          <w:rFonts w:ascii="Arial" w:hAnsi="Arial" w:cs="Arial"/>
          <w:b/>
          <w:bCs/>
        </w:rPr>
        <w:t>Annual Changing the Culture Report</w:t>
      </w:r>
      <w:r w:rsidR="006D3853" w:rsidRPr="00200381">
        <w:rPr>
          <w:rFonts w:ascii="Arial" w:hAnsi="Arial" w:cs="Arial"/>
          <w:b/>
          <w:bCs/>
        </w:rPr>
        <w:t xml:space="preserve"> </w:t>
      </w:r>
    </w:p>
    <w:p w14:paraId="009FCE8B" w14:textId="77777777" w:rsidR="00F24013" w:rsidRDefault="00200381" w:rsidP="00F24013">
      <w:pPr>
        <w:pStyle w:val="ListParagraph"/>
        <w:tabs>
          <w:tab w:val="right" w:pos="9638"/>
        </w:tabs>
        <w:rPr>
          <w:rFonts w:ascii="Arial" w:hAnsi="Arial" w:cs="Arial"/>
        </w:rPr>
      </w:pPr>
      <w:r w:rsidRPr="00200381">
        <w:rPr>
          <w:rFonts w:ascii="Arial" w:hAnsi="Arial" w:cs="Arial"/>
        </w:rPr>
        <w:t>R</w:t>
      </w:r>
      <w:r w:rsidR="00C60AB1" w:rsidRPr="00200381">
        <w:rPr>
          <w:rFonts w:ascii="Arial" w:hAnsi="Arial" w:cs="Arial"/>
        </w:rPr>
        <w:t>eceive</w:t>
      </w:r>
      <w:r w:rsidRPr="00200381">
        <w:rPr>
          <w:rFonts w:ascii="Arial" w:hAnsi="Arial" w:cs="Arial"/>
        </w:rPr>
        <w:t>d as Document I</w:t>
      </w:r>
      <w:r w:rsidR="00C60AB1" w:rsidRPr="00200381">
        <w:rPr>
          <w:rFonts w:ascii="Arial" w:hAnsi="Arial" w:cs="Arial"/>
        </w:rPr>
        <w:t>, an annual report from the Changing the Culture working group.</w:t>
      </w:r>
      <w:r w:rsidR="00E40AB5">
        <w:rPr>
          <w:rFonts w:ascii="Arial" w:hAnsi="Arial" w:cs="Arial"/>
        </w:rPr>
        <w:tab/>
      </w:r>
    </w:p>
    <w:p w14:paraId="11A9125F" w14:textId="708D87CE" w:rsidR="00CD62CA" w:rsidRPr="00F24013" w:rsidRDefault="00CD62CA" w:rsidP="00F24013">
      <w:pPr>
        <w:pStyle w:val="ListParagraph"/>
        <w:tabs>
          <w:tab w:val="right" w:pos="9638"/>
        </w:tabs>
        <w:rPr>
          <w:rFonts w:ascii="Arial" w:hAnsi="Arial" w:cs="Arial"/>
        </w:rPr>
      </w:pPr>
      <w:r w:rsidRPr="00F24013">
        <w:rPr>
          <w:rFonts w:ascii="Arial" w:hAnsi="Arial" w:cs="Arial"/>
        </w:rPr>
        <w:t>Noted that</w:t>
      </w:r>
    </w:p>
    <w:p w14:paraId="7D42EF11" w14:textId="77777777" w:rsidR="0028224B" w:rsidRDefault="0028224B" w:rsidP="00CD62CA">
      <w:pPr>
        <w:pStyle w:val="ListParagraph"/>
        <w:spacing w:before="120" w:after="120"/>
        <w:rPr>
          <w:rFonts w:ascii="Arial" w:eastAsiaTheme="majorEastAsia" w:hAnsi="Arial" w:cs="Arial"/>
        </w:rPr>
      </w:pPr>
    </w:p>
    <w:p w14:paraId="6D016091" w14:textId="129BC78C" w:rsidR="00CD62CA" w:rsidRPr="00334B05" w:rsidRDefault="00CD62CA" w:rsidP="0028224B">
      <w:pPr>
        <w:pStyle w:val="ListParagraph"/>
        <w:numPr>
          <w:ilvl w:val="0"/>
          <w:numId w:val="34"/>
        </w:numPr>
        <w:spacing w:before="120" w:after="120"/>
        <w:rPr>
          <w:rFonts w:ascii="Arial" w:eastAsiaTheme="majorEastAsia" w:hAnsi="Arial" w:cs="Arial"/>
        </w:rPr>
      </w:pPr>
      <w:r w:rsidRPr="00334B05">
        <w:rPr>
          <w:rFonts w:ascii="Arial" w:eastAsiaTheme="majorEastAsia" w:hAnsi="Arial" w:cs="Arial"/>
        </w:rPr>
        <w:t>The Changing the Culture (</w:t>
      </w:r>
      <w:proofErr w:type="spellStart"/>
      <w:r w:rsidRPr="00334B05">
        <w:rPr>
          <w:rFonts w:ascii="Arial" w:eastAsiaTheme="majorEastAsia" w:hAnsi="Arial" w:cs="Arial"/>
        </w:rPr>
        <w:t>CtC</w:t>
      </w:r>
      <w:proofErr w:type="spellEnd"/>
      <w:r w:rsidRPr="00334B05">
        <w:rPr>
          <w:rFonts w:ascii="Arial" w:eastAsiaTheme="majorEastAsia" w:hAnsi="Arial" w:cs="Arial"/>
        </w:rPr>
        <w:t xml:space="preserve">) Working Group meets termly to oversee the University’s response to tackling harassment, hate-related incidents and sexual misconduct across the institution. </w:t>
      </w:r>
    </w:p>
    <w:p w14:paraId="5024D1D3" w14:textId="6C312606" w:rsidR="00CD62CA" w:rsidRPr="00334B05" w:rsidRDefault="00CD62CA" w:rsidP="0028224B">
      <w:pPr>
        <w:pStyle w:val="ListParagraph"/>
        <w:numPr>
          <w:ilvl w:val="0"/>
          <w:numId w:val="34"/>
        </w:numPr>
        <w:spacing w:before="120" w:after="120"/>
        <w:rPr>
          <w:rFonts w:ascii="Arial" w:eastAsiaTheme="majorEastAsia" w:hAnsi="Arial" w:cs="Arial"/>
        </w:rPr>
      </w:pPr>
      <w:r w:rsidRPr="00334B05">
        <w:rPr>
          <w:rFonts w:ascii="Arial" w:eastAsiaTheme="majorEastAsia" w:hAnsi="Arial" w:cs="Arial"/>
        </w:rPr>
        <w:t>The Office for Students had announced a new general ongoing condition of registration for HE providers, placing a duty on providers to take reasonable steps to prevent and respond appropriately to incidents of harassment and sexual violence.</w:t>
      </w:r>
    </w:p>
    <w:p w14:paraId="4A35ECBA" w14:textId="5CBD8A6A" w:rsidR="00CD62CA" w:rsidRPr="00334B05" w:rsidRDefault="00CD62CA" w:rsidP="0028224B">
      <w:pPr>
        <w:pStyle w:val="ListParagraph"/>
        <w:numPr>
          <w:ilvl w:val="0"/>
          <w:numId w:val="34"/>
        </w:numPr>
        <w:spacing w:before="120" w:after="120"/>
        <w:rPr>
          <w:rFonts w:ascii="Arial" w:eastAsiaTheme="majorEastAsia" w:hAnsi="Arial" w:cs="Arial"/>
        </w:rPr>
      </w:pPr>
      <w:r w:rsidRPr="00334B05">
        <w:rPr>
          <w:rFonts w:ascii="Arial" w:eastAsiaTheme="majorEastAsia" w:hAnsi="Arial" w:cs="Arial"/>
        </w:rPr>
        <w:t xml:space="preserve">Following an assessment, the University reported that all recommendations were already being met or </w:t>
      </w:r>
      <w:r w:rsidR="0052632B">
        <w:rPr>
          <w:rFonts w:ascii="Arial" w:eastAsiaTheme="majorEastAsia" w:hAnsi="Arial" w:cs="Arial"/>
        </w:rPr>
        <w:t xml:space="preserve">had been </w:t>
      </w:r>
      <w:r w:rsidRPr="00334B05">
        <w:rPr>
          <w:rFonts w:ascii="Arial" w:eastAsiaTheme="majorEastAsia" w:hAnsi="Arial" w:cs="Arial"/>
        </w:rPr>
        <w:t>exceeded.</w:t>
      </w:r>
    </w:p>
    <w:p w14:paraId="334937CE" w14:textId="5A00C67F" w:rsidR="00CD62CA" w:rsidRPr="00334B05" w:rsidRDefault="00CD62CA" w:rsidP="0028224B">
      <w:pPr>
        <w:pStyle w:val="ListParagraph"/>
        <w:numPr>
          <w:ilvl w:val="0"/>
          <w:numId w:val="34"/>
        </w:numPr>
        <w:spacing w:before="120" w:after="120"/>
        <w:rPr>
          <w:rFonts w:ascii="Arial" w:eastAsiaTheme="majorEastAsia" w:hAnsi="Arial" w:cs="Arial"/>
        </w:rPr>
      </w:pPr>
      <w:r w:rsidRPr="00334B05">
        <w:rPr>
          <w:rFonts w:ascii="Arial" w:eastAsiaTheme="majorEastAsia" w:hAnsi="Arial" w:cs="Arial"/>
        </w:rPr>
        <w:t>The</w:t>
      </w:r>
      <w:r w:rsidR="00142691" w:rsidRPr="00334B05">
        <w:rPr>
          <w:rFonts w:ascii="Arial" w:eastAsiaTheme="majorEastAsia" w:hAnsi="Arial" w:cs="Arial"/>
        </w:rPr>
        <w:t xml:space="preserve"> </w:t>
      </w:r>
      <w:r w:rsidR="0052632B">
        <w:rPr>
          <w:rFonts w:ascii="Arial" w:eastAsiaTheme="majorEastAsia" w:hAnsi="Arial" w:cs="Arial"/>
        </w:rPr>
        <w:t>G</w:t>
      </w:r>
      <w:r w:rsidR="00142691" w:rsidRPr="00334B05">
        <w:rPr>
          <w:rFonts w:ascii="Arial" w:eastAsiaTheme="majorEastAsia" w:hAnsi="Arial" w:cs="Arial"/>
        </w:rPr>
        <w:t xml:space="preserve">overnment had announced that the HE Freedom of Speech Act would be implemented but with some substantial changes, including the decision </w:t>
      </w:r>
      <w:r w:rsidR="0024624A">
        <w:rPr>
          <w:rFonts w:ascii="Arial" w:eastAsiaTheme="majorEastAsia" w:hAnsi="Arial" w:cs="Arial"/>
        </w:rPr>
        <w:t xml:space="preserve">to have </w:t>
      </w:r>
      <w:r w:rsidR="0024624A">
        <w:rPr>
          <w:rFonts w:ascii="Arial" w:eastAsiaTheme="majorEastAsia" w:hAnsi="Arial" w:cs="Arial"/>
        </w:rPr>
        <w:lastRenderedPageBreak/>
        <w:t>Students’ Unions regulated by OFS, in relation to FOS</w:t>
      </w:r>
      <w:r w:rsidR="00142691" w:rsidRPr="00334B05">
        <w:rPr>
          <w:rFonts w:ascii="Arial" w:eastAsiaTheme="majorEastAsia" w:hAnsi="Arial" w:cs="Arial"/>
        </w:rPr>
        <w:t xml:space="preserve"> and the removal of a complaints scheme whereby universities could be sued for failing to uphold the Act.</w:t>
      </w:r>
    </w:p>
    <w:p w14:paraId="1219606D" w14:textId="37A848D1" w:rsidR="00142691" w:rsidRDefault="00334B05" w:rsidP="0028224B">
      <w:pPr>
        <w:pStyle w:val="ListParagraph"/>
        <w:numPr>
          <w:ilvl w:val="0"/>
          <w:numId w:val="34"/>
        </w:numPr>
        <w:spacing w:before="120" w:after="120"/>
        <w:rPr>
          <w:rFonts w:ascii="Arial" w:eastAsiaTheme="majorEastAsia" w:hAnsi="Arial" w:cs="Arial"/>
        </w:rPr>
      </w:pPr>
      <w:r w:rsidRPr="00334B05">
        <w:rPr>
          <w:rFonts w:ascii="Arial" w:eastAsiaTheme="majorEastAsia" w:hAnsi="Arial" w:cs="Arial"/>
        </w:rPr>
        <w:t>Data showed that reported incidents by students had remained at a similar level to the previous year.</w:t>
      </w:r>
    </w:p>
    <w:p w14:paraId="6CA2F25A" w14:textId="77777777" w:rsidR="00F24013" w:rsidRDefault="00F24013" w:rsidP="00CD62CA">
      <w:pPr>
        <w:pStyle w:val="ListParagraph"/>
        <w:spacing w:before="120" w:after="120"/>
        <w:rPr>
          <w:rFonts w:ascii="Arial" w:eastAsiaTheme="majorEastAsia" w:hAnsi="Arial" w:cs="Arial"/>
        </w:rPr>
      </w:pPr>
    </w:p>
    <w:p w14:paraId="2FF30168" w14:textId="6DD70335" w:rsidR="00334B05" w:rsidRPr="00334B05" w:rsidRDefault="00334B05" w:rsidP="00CD62CA">
      <w:pPr>
        <w:pStyle w:val="ListParagraph"/>
        <w:spacing w:before="120" w:after="120"/>
        <w:rPr>
          <w:rFonts w:ascii="Arial" w:eastAsiaTheme="majorEastAsia" w:hAnsi="Arial" w:cs="Arial"/>
        </w:rPr>
      </w:pPr>
      <w:r>
        <w:rPr>
          <w:rFonts w:ascii="Arial" w:eastAsiaTheme="majorEastAsia" w:hAnsi="Arial" w:cs="Arial"/>
        </w:rPr>
        <w:t>Resolved;</w:t>
      </w:r>
    </w:p>
    <w:p w14:paraId="2FE36342" w14:textId="74A08966" w:rsidR="00334B05" w:rsidRPr="00334B05" w:rsidRDefault="0028224B" w:rsidP="00CD62CA">
      <w:pPr>
        <w:pStyle w:val="ListParagraph"/>
        <w:spacing w:before="120" w:after="120"/>
        <w:rPr>
          <w:rFonts w:ascii="Arial" w:eastAsiaTheme="majorEastAsia" w:hAnsi="Arial" w:cs="Arial"/>
        </w:rPr>
      </w:pPr>
      <w:r>
        <w:rPr>
          <w:rFonts w:ascii="Arial" w:eastAsiaTheme="majorEastAsia" w:hAnsi="Arial" w:cs="Arial"/>
        </w:rPr>
        <w:t xml:space="preserve">Partnership Committee </w:t>
      </w:r>
      <w:r w:rsidR="001D7C07">
        <w:rPr>
          <w:rFonts w:ascii="Arial" w:eastAsiaTheme="majorEastAsia" w:hAnsi="Arial" w:cs="Arial"/>
        </w:rPr>
        <w:t xml:space="preserve">requested that </w:t>
      </w:r>
      <w:r>
        <w:rPr>
          <w:rFonts w:ascii="Arial" w:eastAsiaTheme="majorEastAsia" w:hAnsi="Arial" w:cs="Arial"/>
        </w:rPr>
        <w:t xml:space="preserve">the </w:t>
      </w:r>
      <w:proofErr w:type="spellStart"/>
      <w:r>
        <w:rPr>
          <w:rFonts w:ascii="Arial" w:eastAsiaTheme="majorEastAsia" w:hAnsi="Arial" w:cs="Arial"/>
        </w:rPr>
        <w:t>CtC</w:t>
      </w:r>
      <w:proofErr w:type="spellEnd"/>
      <w:r>
        <w:rPr>
          <w:rFonts w:ascii="Arial" w:eastAsiaTheme="majorEastAsia" w:hAnsi="Arial" w:cs="Arial"/>
        </w:rPr>
        <w:t xml:space="preserve"> Working Group </w:t>
      </w:r>
      <w:r w:rsidR="0052632B">
        <w:rPr>
          <w:rFonts w:ascii="Arial" w:eastAsiaTheme="majorEastAsia" w:hAnsi="Arial" w:cs="Arial"/>
        </w:rPr>
        <w:t>consider</w:t>
      </w:r>
      <w:r w:rsidR="001D7C07">
        <w:rPr>
          <w:rFonts w:ascii="Arial" w:eastAsiaTheme="majorEastAsia" w:hAnsi="Arial" w:cs="Arial"/>
        </w:rPr>
        <w:t>s</w:t>
      </w:r>
      <w:r w:rsidR="0052632B">
        <w:rPr>
          <w:rFonts w:ascii="Arial" w:eastAsiaTheme="majorEastAsia" w:hAnsi="Arial" w:cs="Arial"/>
        </w:rPr>
        <w:t xml:space="preserve"> what </w:t>
      </w:r>
      <w:r w:rsidR="00334B05" w:rsidRPr="00334B05">
        <w:rPr>
          <w:rFonts w:ascii="Arial" w:eastAsiaTheme="majorEastAsia" w:hAnsi="Arial" w:cs="Arial"/>
        </w:rPr>
        <w:t>objectives</w:t>
      </w:r>
      <w:r w:rsidR="001D7C07">
        <w:rPr>
          <w:rFonts w:ascii="Arial" w:eastAsiaTheme="majorEastAsia" w:hAnsi="Arial" w:cs="Arial"/>
        </w:rPr>
        <w:t xml:space="preserve"> and related reporting</w:t>
      </w:r>
      <w:r w:rsidR="00334B05" w:rsidRPr="00334B05">
        <w:rPr>
          <w:rFonts w:ascii="Arial" w:eastAsiaTheme="majorEastAsia" w:hAnsi="Arial" w:cs="Arial"/>
        </w:rPr>
        <w:t xml:space="preserve"> </w:t>
      </w:r>
      <w:r w:rsidR="0052632B">
        <w:rPr>
          <w:rFonts w:ascii="Arial" w:eastAsiaTheme="majorEastAsia" w:hAnsi="Arial" w:cs="Arial"/>
        </w:rPr>
        <w:t xml:space="preserve">could be used to </w:t>
      </w:r>
      <w:r w:rsidR="001D7C07">
        <w:rPr>
          <w:rFonts w:ascii="Arial" w:eastAsiaTheme="majorEastAsia" w:hAnsi="Arial" w:cs="Arial"/>
        </w:rPr>
        <w:t>demonstrate progress towards the Group’s objectives and outcomes</w:t>
      </w:r>
      <w:r w:rsidR="00334B05" w:rsidRPr="00334B05">
        <w:rPr>
          <w:rFonts w:ascii="Arial" w:eastAsiaTheme="majorEastAsia" w:hAnsi="Arial" w:cs="Arial"/>
        </w:rPr>
        <w:t>. Lucy Backhurst, Academic Registrar, would give this feedback to the group.</w:t>
      </w:r>
    </w:p>
    <w:p w14:paraId="4954892E" w14:textId="77777777" w:rsidR="00334B05" w:rsidRPr="00334B05" w:rsidRDefault="00334B05" w:rsidP="00CD62CA">
      <w:pPr>
        <w:pStyle w:val="ListParagraph"/>
        <w:spacing w:before="120" w:after="120"/>
        <w:rPr>
          <w:rFonts w:ascii="Arial" w:eastAsiaTheme="majorEastAsia" w:hAnsi="Arial" w:cs="Arial"/>
        </w:rPr>
      </w:pPr>
    </w:p>
    <w:p w14:paraId="7E8B9E87" w14:textId="5FF9379C" w:rsidR="00EB170B" w:rsidRPr="002909D4" w:rsidRDefault="00334B05" w:rsidP="002909D4">
      <w:pPr>
        <w:pStyle w:val="ListParagraph"/>
        <w:spacing w:before="120" w:after="120"/>
        <w:rPr>
          <w:rFonts w:ascii="Arial" w:eastAsiaTheme="majorEastAsia" w:hAnsi="Arial" w:cs="Arial"/>
          <w:b/>
          <w:bCs/>
        </w:rPr>
      </w:pPr>
      <w:r w:rsidRPr="00334B05">
        <w:rPr>
          <w:rFonts w:ascii="Arial" w:eastAsiaTheme="majorEastAsia" w:hAnsi="Arial" w:cs="Arial"/>
          <w:b/>
          <w:bCs/>
        </w:rPr>
        <w:t xml:space="preserve">ACTION Lucy Backhurst, Academic Registrar to </w:t>
      </w:r>
      <w:r w:rsidR="0052632B">
        <w:rPr>
          <w:rFonts w:ascii="Arial" w:eastAsiaTheme="majorEastAsia" w:hAnsi="Arial" w:cs="Arial"/>
          <w:b/>
          <w:bCs/>
        </w:rPr>
        <w:t xml:space="preserve">discuss with members of </w:t>
      </w:r>
      <w:r w:rsidRPr="00334B05">
        <w:rPr>
          <w:rFonts w:ascii="Arial" w:eastAsiaTheme="majorEastAsia" w:hAnsi="Arial" w:cs="Arial"/>
          <w:b/>
          <w:bCs/>
        </w:rPr>
        <w:t>the Changing the Culture Working Group</w:t>
      </w:r>
      <w:r w:rsidR="0052632B">
        <w:rPr>
          <w:rFonts w:ascii="Arial" w:eastAsiaTheme="majorEastAsia" w:hAnsi="Arial" w:cs="Arial"/>
          <w:b/>
          <w:bCs/>
        </w:rPr>
        <w:t xml:space="preserve">, objectives that could be used to help understand whether the culture had been changed </w:t>
      </w:r>
      <w:proofErr w:type="gramStart"/>
      <w:r w:rsidR="0052632B">
        <w:rPr>
          <w:rFonts w:ascii="Arial" w:eastAsiaTheme="majorEastAsia" w:hAnsi="Arial" w:cs="Arial"/>
          <w:b/>
          <w:bCs/>
        </w:rPr>
        <w:t>as a result of</w:t>
      </w:r>
      <w:proofErr w:type="gramEnd"/>
      <w:r w:rsidR="0052632B">
        <w:rPr>
          <w:rFonts w:ascii="Arial" w:eastAsiaTheme="majorEastAsia" w:hAnsi="Arial" w:cs="Arial"/>
          <w:b/>
          <w:bCs/>
        </w:rPr>
        <w:t xml:space="preserve"> the work taking place</w:t>
      </w:r>
      <w:r w:rsidR="001D7C07">
        <w:rPr>
          <w:rFonts w:ascii="Arial" w:eastAsiaTheme="majorEastAsia" w:hAnsi="Arial" w:cs="Arial"/>
          <w:b/>
          <w:bCs/>
        </w:rPr>
        <w:t>.</w:t>
      </w:r>
      <w:r w:rsidR="0052632B">
        <w:rPr>
          <w:rFonts w:ascii="Arial" w:eastAsiaTheme="majorEastAsia" w:hAnsi="Arial" w:cs="Arial"/>
          <w:b/>
          <w:bCs/>
        </w:rPr>
        <w:t xml:space="preserve"> </w:t>
      </w:r>
      <w:r w:rsidRPr="00334B05">
        <w:rPr>
          <w:rFonts w:ascii="Arial" w:eastAsiaTheme="majorEastAsia" w:hAnsi="Arial" w:cs="Arial"/>
          <w:b/>
          <w:bCs/>
        </w:rPr>
        <w:t xml:space="preserve"> </w:t>
      </w:r>
    </w:p>
    <w:p w14:paraId="3432F69A" w14:textId="77777777" w:rsidR="00EB170B" w:rsidRPr="00EB170B" w:rsidRDefault="00EB170B" w:rsidP="00EB170B">
      <w:pPr>
        <w:pStyle w:val="ListParagraph"/>
        <w:tabs>
          <w:tab w:val="right" w:pos="9638"/>
        </w:tabs>
        <w:rPr>
          <w:rFonts w:ascii="Arial" w:hAnsi="Arial" w:cs="Arial"/>
          <w:b/>
          <w:bCs/>
        </w:rPr>
      </w:pPr>
    </w:p>
    <w:p w14:paraId="4EF0BE46" w14:textId="19044B2D" w:rsidR="00CC46FA" w:rsidRDefault="00D10DED" w:rsidP="001B66E7">
      <w:pPr>
        <w:pStyle w:val="ListParagraph"/>
        <w:numPr>
          <w:ilvl w:val="0"/>
          <w:numId w:val="1"/>
        </w:numPr>
        <w:tabs>
          <w:tab w:val="right" w:pos="9638"/>
        </w:tabs>
        <w:ind w:left="709" w:hanging="709"/>
        <w:rPr>
          <w:rFonts w:ascii="Arial" w:hAnsi="Arial" w:cs="Arial"/>
          <w:b/>
          <w:bCs/>
        </w:rPr>
      </w:pPr>
      <w:r>
        <w:rPr>
          <w:rFonts w:ascii="Arial" w:hAnsi="Arial" w:cs="Arial"/>
          <w:b/>
          <w:bCs/>
        </w:rPr>
        <w:t>Sports Partnership Governance Group</w:t>
      </w:r>
      <w:r w:rsidR="006D3853">
        <w:rPr>
          <w:rFonts w:ascii="Arial" w:hAnsi="Arial" w:cs="Arial"/>
          <w:b/>
          <w:bCs/>
        </w:rPr>
        <w:t xml:space="preserve"> </w:t>
      </w:r>
    </w:p>
    <w:p w14:paraId="273F1ADD" w14:textId="25BA71A1" w:rsidR="00F24013" w:rsidRDefault="00200381" w:rsidP="00F24013">
      <w:pPr>
        <w:pStyle w:val="ListParagraph"/>
        <w:tabs>
          <w:tab w:val="right" w:pos="9638"/>
        </w:tabs>
        <w:ind w:left="709"/>
        <w:rPr>
          <w:rFonts w:ascii="Arial" w:hAnsi="Arial" w:cs="Arial"/>
        </w:rPr>
      </w:pPr>
      <w:r>
        <w:rPr>
          <w:rFonts w:ascii="Arial" w:hAnsi="Arial" w:cs="Arial"/>
        </w:rPr>
        <w:t>R</w:t>
      </w:r>
      <w:r w:rsidR="00C60AB1">
        <w:rPr>
          <w:rFonts w:ascii="Arial" w:hAnsi="Arial" w:cs="Arial"/>
        </w:rPr>
        <w:t>eceive</w:t>
      </w:r>
      <w:r>
        <w:rPr>
          <w:rFonts w:ascii="Arial" w:hAnsi="Arial" w:cs="Arial"/>
        </w:rPr>
        <w:t xml:space="preserve">d as Documents Ji, </w:t>
      </w:r>
      <w:proofErr w:type="spellStart"/>
      <w:r>
        <w:rPr>
          <w:rFonts w:ascii="Arial" w:hAnsi="Arial" w:cs="Arial"/>
        </w:rPr>
        <w:t>Jii</w:t>
      </w:r>
      <w:proofErr w:type="spellEnd"/>
      <w:r>
        <w:rPr>
          <w:rFonts w:ascii="Arial" w:hAnsi="Arial" w:cs="Arial"/>
        </w:rPr>
        <w:t xml:space="preserve"> and </w:t>
      </w:r>
      <w:proofErr w:type="spellStart"/>
      <w:r>
        <w:rPr>
          <w:rFonts w:ascii="Arial" w:hAnsi="Arial" w:cs="Arial"/>
        </w:rPr>
        <w:t>Jiii</w:t>
      </w:r>
      <w:proofErr w:type="spellEnd"/>
      <w:r w:rsidR="00C60AB1">
        <w:rPr>
          <w:rFonts w:ascii="Arial" w:hAnsi="Arial" w:cs="Arial"/>
        </w:rPr>
        <w:t xml:space="preserve">, the </w:t>
      </w:r>
      <w:r w:rsidR="0052632B">
        <w:rPr>
          <w:rFonts w:ascii="Arial" w:hAnsi="Arial" w:cs="Arial"/>
        </w:rPr>
        <w:t>T</w:t>
      </w:r>
      <w:r w:rsidR="00C60AB1">
        <w:rPr>
          <w:rFonts w:ascii="Arial" w:hAnsi="Arial" w:cs="Arial"/>
        </w:rPr>
        <w:t xml:space="preserve">erms of </w:t>
      </w:r>
      <w:r w:rsidR="0052632B">
        <w:rPr>
          <w:rFonts w:ascii="Arial" w:hAnsi="Arial" w:cs="Arial"/>
        </w:rPr>
        <w:t>R</w:t>
      </w:r>
      <w:r w:rsidR="00C60AB1">
        <w:rPr>
          <w:rFonts w:ascii="Arial" w:hAnsi="Arial" w:cs="Arial"/>
        </w:rPr>
        <w:t>eference</w:t>
      </w:r>
      <w:r w:rsidR="00733E7E">
        <w:rPr>
          <w:rFonts w:ascii="Arial" w:hAnsi="Arial" w:cs="Arial"/>
        </w:rPr>
        <w:t xml:space="preserve">, </w:t>
      </w:r>
      <w:r w:rsidR="00C60AB1">
        <w:rPr>
          <w:rFonts w:ascii="Arial" w:hAnsi="Arial" w:cs="Arial"/>
        </w:rPr>
        <w:t>notes of the first meeting</w:t>
      </w:r>
      <w:r w:rsidR="00733E7E">
        <w:rPr>
          <w:rFonts w:ascii="Arial" w:hAnsi="Arial" w:cs="Arial"/>
        </w:rPr>
        <w:t xml:space="preserve"> and review summary</w:t>
      </w:r>
      <w:r w:rsidR="00C60AB1">
        <w:rPr>
          <w:rFonts w:ascii="Arial" w:hAnsi="Arial" w:cs="Arial"/>
        </w:rPr>
        <w:t>.</w:t>
      </w:r>
    </w:p>
    <w:p w14:paraId="6FEE2D29" w14:textId="11593B28" w:rsidR="0028224B" w:rsidRPr="00F24013" w:rsidRDefault="00334B05" w:rsidP="00F24013">
      <w:pPr>
        <w:pStyle w:val="ListParagraph"/>
        <w:tabs>
          <w:tab w:val="right" w:pos="9638"/>
        </w:tabs>
        <w:ind w:left="709"/>
        <w:rPr>
          <w:rFonts w:ascii="Arial" w:hAnsi="Arial" w:cs="Arial"/>
        </w:rPr>
      </w:pPr>
      <w:r w:rsidRPr="00F24013">
        <w:rPr>
          <w:rFonts w:ascii="Arial" w:hAnsi="Arial" w:cs="Arial"/>
        </w:rPr>
        <w:t>Noted</w:t>
      </w:r>
      <w:r w:rsidR="0028224B" w:rsidRPr="00F24013">
        <w:rPr>
          <w:rFonts w:ascii="Arial" w:hAnsi="Arial" w:cs="Arial"/>
        </w:rPr>
        <w:t xml:space="preserve"> that;</w:t>
      </w:r>
    </w:p>
    <w:p w14:paraId="2693C44B" w14:textId="0CF00B4C" w:rsidR="00733E7E" w:rsidRDefault="00E40AB5" w:rsidP="00C60AB1">
      <w:pPr>
        <w:pStyle w:val="ListParagraph"/>
        <w:tabs>
          <w:tab w:val="right" w:pos="9638"/>
        </w:tabs>
        <w:ind w:left="709"/>
        <w:rPr>
          <w:rFonts w:ascii="Arial" w:hAnsi="Arial" w:cs="Arial"/>
        </w:rPr>
      </w:pPr>
      <w:r>
        <w:rPr>
          <w:rFonts w:ascii="Arial" w:hAnsi="Arial" w:cs="Arial"/>
        </w:rPr>
        <w:tab/>
      </w:r>
    </w:p>
    <w:p w14:paraId="422680EB" w14:textId="77777777" w:rsidR="0028224B" w:rsidRDefault="00334B05" w:rsidP="0028224B">
      <w:pPr>
        <w:pStyle w:val="ListParagraph"/>
        <w:numPr>
          <w:ilvl w:val="0"/>
          <w:numId w:val="35"/>
        </w:numPr>
        <w:tabs>
          <w:tab w:val="right" w:pos="9638"/>
        </w:tabs>
        <w:rPr>
          <w:rFonts w:ascii="Arial" w:hAnsi="Arial" w:cs="Arial"/>
        </w:rPr>
      </w:pPr>
      <w:r>
        <w:rPr>
          <w:rFonts w:ascii="Arial" w:hAnsi="Arial" w:cs="Arial"/>
        </w:rPr>
        <w:t xml:space="preserve">The </w:t>
      </w:r>
      <w:r w:rsidRPr="00334B05">
        <w:rPr>
          <w:rFonts w:ascii="Arial" w:hAnsi="Arial" w:cs="Arial"/>
        </w:rPr>
        <w:t xml:space="preserve">group was set up in response to recommendations made as part of the independent University Sport and Active Wellbeing review (December 2024). </w:t>
      </w:r>
    </w:p>
    <w:p w14:paraId="023BE9A6" w14:textId="74D24824" w:rsidR="00334B05" w:rsidRDefault="00334B05" w:rsidP="0028224B">
      <w:pPr>
        <w:pStyle w:val="ListParagraph"/>
        <w:numPr>
          <w:ilvl w:val="0"/>
          <w:numId w:val="35"/>
        </w:numPr>
        <w:tabs>
          <w:tab w:val="right" w:pos="9638"/>
        </w:tabs>
        <w:rPr>
          <w:rFonts w:ascii="Arial" w:hAnsi="Arial" w:cs="Arial"/>
        </w:rPr>
      </w:pPr>
      <w:r w:rsidRPr="00334B05">
        <w:rPr>
          <w:rFonts w:ascii="Arial" w:hAnsi="Arial" w:cs="Arial"/>
        </w:rPr>
        <w:t>It will oversee the University Sport and Active Wellbeing offer through the collaboration of key stakeholders and focus on improving the student experience and engagement levels in sport and active wellbeing.</w:t>
      </w:r>
    </w:p>
    <w:p w14:paraId="7DD35A2D" w14:textId="77777777" w:rsidR="00334B05" w:rsidRDefault="00334B05" w:rsidP="0028224B">
      <w:pPr>
        <w:pStyle w:val="ListParagraph"/>
        <w:numPr>
          <w:ilvl w:val="0"/>
          <w:numId w:val="35"/>
        </w:numPr>
        <w:tabs>
          <w:tab w:val="right" w:pos="9638"/>
        </w:tabs>
        <w:rPr>
          <w:rFonts w:ascii="Arial" w:hAnsi="Arial" w:cs="Arial"/>
        </w:rPr>
      </w:pPr>
      <w:r>
        <w:rPr>
          <w:rFonts w:ascii="Arial" w:hAnsi="Arial" w:cs="Arial"/>
        </w:rPr>
        <w:t>There were no comments made on the terms of reference.</w:t>
      </w:r>
    </w:p>
    <w:p w14:paraId="189176DB" w14:textId="1F40658C" w:rsidR="00AF493D" w:rsidRDefault="00334B05" w:rsidP="0028224B">
      <w:pPr>
        <w:pStyle w:val="ListParagraph"/>
        <w:numPr>
          <w:ilvl w:val="0"/>
          <w:numId w:val="35"/>
        </w:numPr>
        <w:tabs>
          <w:tab w:val="right" w:pos="9638"/>
        </w:tabs>
        <w:rPr>
          <w:rFonts w:ascii="Arial" w:hAnsi="Arial" w:cs="Arial"/>
        </w:rPr>
      </w:pPr>
      <w:r>
        <w:rPr>
          <w:rFonts w:ascii="Arial" w:hAnsi="Arial" w:cs="Arial"/>
        </w:rPr>
        <w:t xml:space="preserve">The group </w:t>
      </w:r>
      <w:r w:rsidR="0052632B">
        <w:rPr>
          <w:rFonts w:ascii="Arial" w:hAnsi="Arial" w:cs="Arial"/>
        </w:rPr>
        <w:t xml:space="preserve">is intended to be </w:t>
      </w:r>
      <w:r>
        <w:rPr>
          <w:rFonts w:ascii="Arial" w:hAnsi="Arial" w:cs="Arial"/>
        </w:rPr>
        <w:t>agile to respond to the changing demands</w:t>
      </w:r>
      <w:r w:rsidR="0052632B">
        <w:rPr>
          <w:rFonts w:ascii="Arial" w:hAnsi="Arial" w:cs="Arial"/>
        </w:rPr>
        <w:t xml:space="preserve"> and context</w:t>
      </w:r>
      <w:r w:rsidR="0076398A">
        <w:rPr>
          <w:rFonts w:ascii="Arial" w:hAnsi="Arial" w:cs="Arial"/>
        </w:rPr>
        <w:t xml:space="preserve"> </w:t>
      </w:r>
      <w:r>
        <w:rPr>
          <w:rFonts w:ascii="Arial" w:hAnsi="Arial" w:cs="Arial"/>
        </w:rPr>
        <w:t>and will work towards</w:t>
      </w:r>
      <w:r w:rsidR="00AF493D">
        <w:rPr>
          <w:rFonts w:ascii="Arial" w:hAnsi="Arial" w:cs="Arial"/>
        </w:rPr>
        <w:t xml:space="preserve"> more efficient and effective ways of working</w:t>
      </w:r>
      <w:r w:rsidR="0052632B">
        <w:rPr>
          <w:rFonts w:ascii="Arial" w:hAnsi="Arial" w:cs="Arial"/>
        </w:rPr>
        <w:t xml:space="preserve"> relating to the sport offer for students</w:t>
      </w:r>
      <w:r w:rsidR="00AF493D">
        <w:rPr>
          <w:rFonts w:ascii="Arial" w:hAnsi="Arial" w:cs="Arial"/>
        </w:rPr>
        <w:t>.</w:t>
      </w:r>
    </w:p>
    <w:p w14:paraId="12D1CF66" w14:textId="4E667347" w:rsidR="00AF493D" w:rsidRDefault="00AF493D" w:rsidP="0028224B">
      <w:pPr>
        <w:pStyle w:val="ListParagraph"/>
        <w:numPr>
          <w:ilvl w:val="0"/>
          <w:numId w:val="35"/>
        </w:numPr>
        <w:tabs>
          <w:tab w:val="right" w:pos="9638"/>
        </w:tabs>
        <w:rPr>
          <w:rFonts w:ascii="Arial" w:hAnsi="Arial" w:cs="Arial"/>
        </w:rPr>
      </w:pPr>
      <w:r>
        <w:rPr>
          <w:rFonts w:ascii="Arial" w:hAnsi="Arial" w:cs="Arial"/>
        </w:rPr>
        <w:t xml:space="preserve">The </w:t>
      </w:r>
      <w:r w:rsidR="0028224B">
        <w:rPr>
          <w:rFonts w:ascii="Arial" w:hAnsi="Arial" w:cs="Arial"/>
        </w:rPr>
        <w:t xml:space="preserve">overall </w:t>
      </w:r>
      <w:r>
        <w:rPr>
          <w:rFonts w:ascii="Arial" w:hAnsi="Arial" w:cs="Arial"/>
        </w:rPr>
        <w:t>objective is to maximise the number of students engaging in active wellbeing activities.</w:t>
      </w:r>
    </w:p>
    <w:p w14:paraId="1C54039A" w14:textId="048465A2" w:rsidR="00AF493D" w:rsidRDefault="0052632B" w:rsidP="0028224B">
      <w:pPr>
        <w:pStyle w:val="ListParagraph"/>
        <w:numPr>
          <w:ilvl w:val="0"/>
          <w:numId w:val="35"/>
        </w:numPr>
        <w:tabs>
          <w:tab w:val="right" w:pos="9638"/>
        </w:tabs>
        <w:rPr>
          <w:rFonts w:ascii="Arial" w:hAnsi="Arial" w:cs="Arial"/>
        </w:rPr>
      </w:pPr>
      <w:r>
        <w:rPr>
          <w:rFonts w:ascii="Arial" w:hAnsi="Arial" w:cs="Arial"/>
        </w:rPr>
        <w:t>A detailed</w:t>
      </w:r>
      <w:r w:rsidR="0076398A">
        <w:rPr>
          <w:rFonts w:ascii="Arial" w:hAnsi="Arial" w:cs="Arial"/>
        </w:rPr>
        <w:t xml:space="preserve"> </w:t>
      </w:r>
      <w:r w:rsidR="00AF493D">
        <w:rPr>
          <w:rFonts w:ascii="Arial" w:hAnsi="Arial" w:cs="Arial"/>
        </w:rPr>
        <w:t xml:space="preserve">review of performance sport </w:t>
      </w:r>
      <w:r>
        <w:rPr>
          <w:rFonts w:ascii="Arial" w:hAnsi="Arial" w:cs="Arial"/>
        </w:rPr>
        <w:t xml:space="preserve">will report in February. </w:t>
      </w:r>
    </w:p>
    <w:p w14:paraId="5922238A" w14:textId="77777777" w:rsidR="0028224B" w:rsidRDefault="0028224B" w:rsidP="00C60AB1">
      <w:pPr>
        <w:pStyle w:val="ListParagraph"/>
        <w:tabs>
          <w:tab w:val="right" w:pos="9638"/>
        </w:tabs>
        <w:ind w:left="709"/>
        <w:rPr>
          <w:rFonts w:ascii="Arial" w:hAnsi="Arial" w:cs="Arial"/>
        </w:rPr>
      </w:pPr>
    </w:p>
    <w:p w14:paraId="74C2A4B4" w14:textId="4B6154F7" w:rsidR="00AF493D" w:rsidRDefault="00AF493D" w:rsidP="00C60AB1">
      <w:pPr>
        <w:pStyle w:val="ListParagraph"/>
        <w:tabs>
          <w:tab w:val="right" w:pos="9638"/>
        </w:tabs>
        <w:ind w:left="709"/>
        <w:rPr>
          <w:rFonts w:ascii="Arial" w:hAnsi="Arial" w:cs="Arial"/>
        </w:rPr>
      </w:pPr>
      <w:r>
        <w:rPr>
          <w:rFonts w:ascii="Arial" w:hAnsi="Arial" w:cs="Arial"/>
        </w:rPr>
        <w:t>Resolved</w:t>
      </w:r>
      <w:r w:rsidR="0028224B">
        <w:rPr>
          <w:rFonts w:ascii="Arial" w:hAnsi="Arial" w:cs="Arial"/>
        </w:rPr>
        <w:t>;</w:t>
      </w:r>
    </w:p>
    <w:p w14:paraId="0210EDA7" w14:textId="73ABAD3A" w:rsidR="00AF493D" w:rsidRDefault="00AF493D" w:rsidP="00C60AB1">
      <w:pPr>
        <w:pStyle w:val="ListParagraph"/>
        <w:tabs>
          <w:tab w:val="right" w:pos="9638"/>
        </w:tabs>
        <w:ind w:left="709"/>
        <w:rPr>
          <w:rFonts w:ascii="Arial" w:hAnsi="Arial" w:cs="Arial"/>
        </w:rPr>
      </w:pPr>
      <w:r>
        <w:rPr>
          <w:rFonts w:ascii="Arial" w:hAnsi="Arial" w:cs="Arial"/>
        </w:rPr>
        <w:t xml:space="preserve">To </w:t>
      </w:r>
      <w:r w:rsidR="0052632B">
        <w:rPr>
          <w:rFonts w:ascii="Arial" w:hAnsi="Arial" w:cs="Arial"/>
        </w:rPr>
        <w:t>receive an update</w:t>
      </w:r>
      <w:r>
        <w:rPr>
          <w:rFonts w:ascii="Arial" w:hAnsi="Arial" w:cs="Arial"/>
        </w:rPr>
        <w:t xml:space="preserve"> on sport at a future meeting, following the performance sport review.</w:t>
      </w:r>
    </w:p>
    <w:p w14:paraId="033B7D65" w14:textId="77777777" w:rsidR="00AF493D" w:rsidRDefault="00AF493D" w:rsidP="00C60AB1">
      <w:pPr>
        <w:pStyle w:val="ListParagraph"/>
        <w:tabs>
          <w:tab w:val="right" w:pos="9638"/>
        </w:tabs>
        <w:ind w:left="709"/>
        <w:rPr>
          <w:rFonts w:ascii="Arial" w:hAnsi="Arial" w:cs="Arial"/>
        </w:rPr>
      </w:pPr>
    </w:p>
    <w:p w14:paraId="7E0B7382" w14:textId="32F9350C" w:rsidR="00EB127E" w:rsidRPr="00AF493D" w:rsidRDefault="00AF493D" w:rsidP="00C60AB1">
      <w:pPr>
        <w:pStyle w:val="ListParagraph"/>
        <w:tabs>
          <w:tab w:val="right" w:pos="9638"/>
        </w:tabs>
        <w:ind w:left="709"/>
        <w:rPr>
          <w:rFonts w:ascii="Arial" w:hAnsi="Arial" w:cs="Arial"/>
          <w:b/>
          <w:bCs/>
        </w:rPr>
      </w:pPr>
      <w:r w:rsidRPr="00AF493D">
        <w:rPr>
          <w:rFonts w:ascii="Arial" w:hAnsi="Arial" w:cs="Arial"/>
          <w:b/>
          <w:bCs/>
        </w:rPr>
        <w:t>ACTION Gail Moore, Committee Secretary, to schedule a further discussion on sport at an upcoming meeting</w:t>
      </w:r>
      <w:r w:rsidR="0076398A">
        <w:rPr>
          <w:rFonts w:ascii="Arial" w:hAnsi="Arial" w:cs="Arial"/>
          <w:b/>
          <w:bCs/>
        </w:rPr>
        <w:t xml:space="preserve"> (July onwards)</w:t>
      </w:r>
      <w:r w:rsidRPr="00AF493D">
        <w:rPr>
          <w:rFonts w:ascii="Arial" w:hAnsi="Arial" w:cs="Arial"/>
          <w:b/>
          <w:bCs/>
        </w:rPr>
        <w:t>.</w:t>
      </w:r>
      <w:r w:rsidR="00733E7E" w:rsidRPr="00AF493D">
        <w:rPr>
          <w:rFonts w:ascii="Arial" w:hAnsi="Arial" w:cs="Arial"/>
          <w:b/>
          <w:bCs/>
        </w:rPr>
        <w:tab/>
      </w:r>
    </w:p>
    <w:p w14:paraId="10ABE244" w14:textId="77777777" w:rsidR="00C60AB1" w:rsidRPr="00C60AB1" w:rsidRDefault="00C60AB1" w:rsidP="00C60AB1">
      <w:pPr>
        <w:pStyle w:val="ListParagraph"/>
        <w:tabs>
          <w:tab w:val="right" w:pos="9638"/>
        </w:tabs>
        <w:ind w:left="709"/>
        <w:rPr>
          <w:rFonts w:ascii="Arial" w:hAnsi="Arial" w:cs="Arial"/>
        </w:rPr>
      </w:pPr>
    </w:p>
    <w:p w14:paraId="0EF41B7F" w14:textId="77777777" w:rsidR="00074741" w:rsidRPr="00074741" w:rsidRDefault="00426F6A" w:rsidP="00C25344">
      <w:pPr>
        <w:pStyle w:val="ListParagraph"/>
        <w:numPr>
          <w:ilvl w:val="0"/>
          <w:numId w:val="1"/>
        </w:numPr>
        <w:tabs>
          <w:tab w:val="right" w:pos="9638"/>
        </w:tabs>
        <w:ind w:left="709" w:hanging="709"/>
        <w:rPr>
          <w:rFonts w:ascii="Arial" w:hAnsi="Arial" w:cs="Arial"/>
          <w:b/>
          <w:bCs/>
        </w:rPr>
      </w:pPr>
      <w:r w:rsidRPr="004DA2F7">
        <w:rPr>
          <w:rFonts w:ascii="Arial" w:hAnsi="Arial" w:cs="Arial"/>
          <w:b/>
          <w:bCs/>
        </w:rPr>
        <w:t>Any other business</w:t>
      </w:r>
      <w:r w:rsidR="006D3853">
        <w:rPr>
          <w:rFonts w:ascii="Arial" w:hAnsi="Arial" w:cs="Arial"/>
          <w:b/>
          <w:bCs/>
        </w:rPr>
        <w:t xml:space="preserve"> </w:t>
      </w:r>
    </w:p>
    <w:p w14:paraId="28C70BB1" w14:textId="4FC56D93" w:rsidR="00426F6A" w:rsidRPr="00074741" w:rsidRDefault="00074741" w:rsidP="00074741">
      <w:pPr>
        <w:pStyle w:val="ListParagraph"/>
        <w:tabs>
          <w:tab w:val="right" w:pos="9638"/>
        </w:tabs>
        <w:ind w:left="709"/>
        <w:rPr>
          <w:rFonts w:ascii="Arial" w:hAnsi="Arial" w:cs="Arial"/>
        </w:rPr>
      </w:pPr>
      <w:r w:rsidRPr="00074741">
        <w:rPr>
          <w:rFonts w:ascii="Arial" w:hAnsi="Arial" w:cs="Arial"/>
        </w:rPr>
        <w:t>Iain Garfield, Director of Estates and Facilities was thanked for his contribution on what would be his last meeting before retiring in February.</w:t>
      </w:r>
      <w:r w:rsidR="00426F6A" w:rsidRPr="00074741">
        <w:br/>
      </w:r>
    </w:p>
    <w:p w14:paraId="4101652C" w14:textId="4E6149B6" w:rsidR="006D2584" w:rsidRPr="00F91D49" w:rsidRDefault="00426F6A" w:rsidP="00C25344">
      <w:pPr>
        <w:pStyle w:val="ListParagraph"/>
        <w:numPr>
          <w:ilvl w:val="0"/>
          <w:numId w:val="1"/>
        </w:numPr>
        <w:tabs>
          <w:tab w:val="right" w:pos="9638"/>
        </w:tabs>
        <w:ind w:left="709" w:hanging="709"/>
        <w:rPr>
          <w:rFonts w:ascii="Arial" w:hAnsi="Arial" w:cs="Arial"/>
        </w:rPr>
      </w:pPr>
      <w:r w:rsidRPr="00F45BDE">
        <w:rPr>
          <w:rFonts w:ascii="Arial" w:hAnsi="Arial" w:cs="Arial"/>
          <w:b/>
          <w:bCs/>
        </w:rPr>
        <w:t>Meeting Date</w:t>
      </w:r>
      <w:r w:rsidR="00F45BDE">
        <w:rPr>
          <w:rFonts w:ascii="Arial" w:hAnsi="Arial" w:cs="Arial"/>
          <w:b/>
          <w:bCs/>
        </w:rPr>
        <w:t>s</w:t>
      </w:r>
    </w:p>
    <w:p w14:paraId="76F7EFF3" w14:textId="77777777" w:rsidR="00F91D49" w:rsidRDefault="00F91D49" w:rsidP="00F91D49">
      <w:pPr>
        <w:pStyle w:val="ListParagraph"/>
        <w:tabs>
          <w:tab w:val="right" w:pos="9638"/>
        </w:tabs>
        <w:ind w:left="709"/>
        <w:rPr>
          <w:rFonts w:ascii="Arial" w:hAnsi="Arial" w:cs="Arial"/>
          <w:b/>
          <w:bCs/>
        </w:rPr>
      </w:pPr>
    </w:p>
    <w:p w14:paraId="131DF533" w14:textId="765C2024" w:rsidR="00F91D49" w:rsidRPr="00F91D49" w:rsidRDefault="00F91D49" w:rsidP="00F91D49">
      <w:pPr>
        <w:pStyle w:val="ListParagraph"/>
        <w:numPr>
          <w:ilvl w:val="0"/>
          <w:numId w:val="23"/>
        </w:numPr>
        <w:tabs>
          <w:tab w:val="right" w:pos="9638"/>
        </w:tabs>
        <w:rPr>
          <w:rFonts w:ascii="Arial" w:hAnsi="Arial" w:cs="Arial"/>
        </w:rPr>
      </w:pPr>
      <w:r w:rsidRPr="00F91D49">
        <w:rPr>
          <w:rFonts w:ascii="Arial" w:hAnsi="Arial" w:cs="Arial"/>
        </w:rPr>
        <w:t>Monday 24 March 2025, 2-4, History Room, NUSU</w:t>
      </w:r>
    </w:p>
    <w:p w14:paraId="77E593A9" w14:textId="0B657DB4" w:rsidR="00E408E9" w:rsidRPr="002909D4" w:rsidRDefault="00F91D49" w:rsidP="002909D4">
      <w:pPr>
        <w:pStyle w:val="ListParagraph"/>
        <w:numPr>
          <w:ilvl w:val="0"/>
          <w:numId w:val="23"/>
        </w:numPr>
        <w:tabs>
          <w:tab w:val="right" w:pos="9638"/>
        </w:tabs>
        <w:rPr>
          <w:rFonts w:ascii="Arial" w:hAnsi="Arial" w:cs="Arial"/>
        </w:rPr>
      </w:pPr>
      <w:r w:rsidRPr="00F91D49">
        <w:rPr>
          <w:rFonts w:ascii="Arial" w:hAnsi="Arial" w:cs="Arial"/>
        </w:rPr>
        <w:t xml:space="preserve">Monday 7 July 2025, 11.30-1.30, Henry </w:t>
      </w:r>
      <w:proofErr w:type="spellStart"/>
      <w:r w:rsidRPr="00F91D49">
        <w:rPr>
          <w:rFonts w:ascii="Arial" w:hAnsi="Arial" w:cs="Arial"/>
        </w:rPr>
        <w:t>Daysh</w:t>
      </w:r>
      <w:proofErr w:type="spellEnd"/>
      <w:r w:rsidRPr="00F91D49">
        <w:rPr>
          <w:rFonts w:ascii="Arial" w:hAnsi="Arial" w:cs="Arial"/>
        </w:rPr>
        <w:t xml:space="preserve"> Building, Boardroom 10.01</w:t>
      </w:r>
    </w:p>
    <w:sectPr w:rsidR="00E408E9" w:rsidRPr="002909D4" w:rsidSect="005C305A">
      <w:headerReference w:type="default" r:id="rId15"/>
      <w:footerReference w:type="default" r:id="rId16"/>
      <w:pgSz w:w="11906" w:h="16838"/>
      <w:pgMar w:top="993"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5D0C0" w14:textId="77777777" w:rsidR="0005717B" w:rsidRDefault="0005717B" w:rsidP="00D6613E">
      <w:pPr>
        <w:spacing w:after="0" w:line="240" w:lineRule="auto"/>
      </w:pPr>
      <w:r>
        <w:separator/>
      </w:r>
    </w:p>
  </w:endnote>
  <w:endnote w:type="continuationSeparator" w:id="0">
    <w:p w14:paraId="52FBB221" w14:textId="77777777" w:rsidR="0005717B" w:rsidRDefault="0005717B" w:rsidP="00D66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5247" w14:textId="77777777" w:rsidR="00C25344" w:rsidRPr="009C0581" w:rsidRDefault="00410659" w:rsidP="005F31B8">
    <w:pPr>
      <w:pStyle w:val="Footer"/>
      <w:pBdr>
        <w:top w:val="single" w:sz="4" w:space="1" w:color="auto"/>
      </w:pBdr>
      <w:rPr>
        <w:rFonts w:ascii="Calibri" w:hAnsi="Calibri"/>
        <w:sz w:val="20"/>
        <w:szCs w:val="20"/>
      </w:rPr>
    </w:pPr>
    <w:r>
      <w:rPr>
        <w:rFonts w:ascii="Calibri" w:hAnsi="Calibri"/>
        <w:sz w:val="20"/>
        <w:szCs w:val="20"/>
      </w:rPr>
      <w:t xml:space="preserve">Newcastle University/Students’ Union Partnership Committee </w:t>
    </w:r>
  </w:p>
  <w:p w14:paraId="4DDBEF00" w14:textId="77777777" w:rsidR="00C25344" w:rsidRDefault="00C25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0AD1D" w14:textId="77777777" w:rsidR="0005717B" w:rsidRDefault="0005717B" w:rsidP="00D6613E">
      <w:pPr>
        <w:spacing w:after="0" w:line="240" w:lineRule="auto"/>
      </w:pPr>
      <w:r>
        <w:separator/>
      </w:r>
    </w:p>
  </w:footnote>
  <w:footnote w:type="continuationSeparator" w:id="0">
    <w:p w14:paraId="09871EBF" w14:textId="77777777" w:rsidR="0005717B" w:rsidRDefault="0005717B" w:rsidP="00D66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7866" w14:textId="65529A1F" w:rsidR="00EC4ED7" w:rsidRPr="00EC4ED7" w:rsidRDefault="00EC4ED7" w:rsidP="00EC4ED7">
    <w:pPr>
      <w:pStyle w:val="Header"/>
      <w:jc w:val="right"/>
      <w:rPr>
        <w:rFonts w:ascii="Arial" w:hAnsi="Arial" w:cs="Arial"/>
        <w:b/>
        <w:bCs/>
        <w:sz w:val="44"/>
        <w:szCs w:val="44"/>
      </w:rPr>
    </w:pPr>
    <w:r w:rsidRPr="00EC4ED7">
      <w:rPr>
        <w:rFonts w:ascii="Arial" w:hAnsi="Arial" w:cs="Arial"/>
        <w:b/>
        <w:bCs/>
        <w:sz w:val="44"/>
        <w:szCs w:val="44"/>
      </w:rPr>
      <w: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8F0"/>
    <w:multiLevelType w:val="hybridMultilevel"/>
    <w:tmpl w:val="3F1EB356"/>
    <w:lvl w:ilvl="0" w:tplc="0809000F">
      <w:start w:val="1"/>
      <w:numFmt w:val="decimal"/>
      <w:lvlText w:val="%1."/>
      <w:lvlJc w:val="left"/>
      <w:pPr>
        <w:ind w:left="720" w:hanging="360"/>
      </w:pPr>
      <w:rPr>
        <w:rFonts w:hint="default"/>
        <w:b/>
        <w:sz w:val="22"/>
        <w:szCs w:val="22"/>
      </w:rPr>
    </w:lvl>
    <w:lvl w:ilvl="1" w:tplc="08090017">
      <w:start w:val="1"/>
      <w:numFmt w:val="lowerLetter"/>
      <w:lvlText w:val="%2)"/>
      <w:lvlJc w:val="left"/>
      <w:pPr>
        <w:ind w:left="1440" w:hanging="360"/>
      </w:pPr>
      <w:rPr>
        <w:b w:val="0"/>
        <w:sz w:val="22"/>
        <w:szCs w:val="22"/>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D410E"/>
    <w:multiLevelType w:val="hybridMultilevel"/>
    <w:tmpl w:val="09F0B82C"/>
    <w:lvl w:ilvl="0" w:tplc="4592640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BB4789"/>
    <w:multiLevelType w:val="hybridMultilevel"/>
    <w:tmpl w:val="0F7A17E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83D43C1"/>
    <w:multiLevelType w:val="hybridMultilevel"/>
    <w:tmpl w:val="594AE7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8155F1"/>
    <w:multiLevelType w:val="hybridMultilevel"/>
    <w:tmpl w:val="96CE02B2"/>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09E424A2"/>
    <w:multiLevelType w:val="hybridMultilevel"/>
    <w:tmpl w:val="3CA86D08"/>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0A56293D"/>
    <w:multiLevelType w:val="hybridMultilevel"/>
    <w:tmpl w:val="8BF6E41A"/>
    <w:lvl w:ilvl="0" w:tplc="8154017C">
      <w:start w:val="1"/>
      <w:numFmt w:val="lowerRoman"/>
      <w:lvlText w:val="(%1)"/>
      <w:lvlJc w:val="left"/>
      <w:pPr>
        <w:ind w:left="1069" w:hanging="360"/>
      </w:pPr>
      <w:rPr>
        <w:rFonts w:hint="default"/>
        <w:b w:val="0"/>
        <w:sz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0FB71D3B"/>
    <w:multiLevelType w:val="hybridMultilevel"/>
    <w:tmpl w:val="22800AB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1B5E29E0"/>
    <w:multiLevelType w:val="hybridMultilevel"/>
    <w:tmpl w:val="04826996"/>
    <w:lvl w:ilvl="0" w:tplc="1AC43D70">
      <w:start w:val="1"/>
      <w:numFmt w:val="lowerRoman"/>
      <w:lvlText w:val="(%1)"/>
      <w:lvlJc w:val="left"/>
      <w:pPr>
        <w:ind w:left="1004" w:hanging="360"/>
      </w:pPr>
      <w:rPr>
        <w:rFonts w:hint="default"/>
        <w:b w:val="0"/>
        <w:sz w:val="22"/>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1DF56DD3"/>
    <w:multiLevelType w:val="hybridMultilevel"/>
    <w:tmpl w:val="ECE6D0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1FE4384C"/>
    <w:multiLevelType w:val="hybridMultilevel"/>
    <w:tmpl w:val="E12AA5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7F15E2"/>
    <w:multiLevelType w:val="hybridMultilevel"/>
    <w:tmpl w:val="7076CF3C"/>
    <w:lvl w:ilvl="0" w:tplc="1AC43D70">
      <w:start w:val="1"/>
      <w:numFmt w:val="lowerRoman"/>
      <w:lvlText w:val="(%1)"/>
      <w:lvlJc w:val="left"/>
      <w:pPr>
        <w:ind w:left="1004" w:hanging="360"/>
      </w:pPr>
      <w:rPr>
        <w:rFonts w:hint="default"/>
        <w:b w:val="0"/>
        <w:sz w:val="22"/>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2E37340A"/>
    <w:multiLevelType w:val="hybridMultilevel"/>
    <w:tmpl w:val="645EFD8A"/>
    <w:lvl w:ilvl="0" w:tplc="8154017C">
      <w:start w:val="1"/>
      <w:numFmt w:val="lowerRoman"/>
      <w:lvlText w:val="(%1)"/>
      <w:lvlJc w:val="left"/>
      <w:pPr>
        <w:ind w:left="1080" w:hanging="360"/>
      </w:pPr>
      <w:rPr>
        <w:rFonts w:hint="default"/>
        <w:b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051579E"/>
    <w:multiLevelType w:val="hybridMultilevel"/>
    <w:tmpl w:val="2C04E110"/>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3DEF3F3A"/>
    <w:multiLevelType w:val="hybridMultilevel"/>
    <w:tmpl w:val="E14A8F2E"/>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42B902BE"/>
    <w:multiLevelType w:val="hybridMultilevel"/>
    <w:tmpl w:val="BF2EE58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96E4DEA"/>
    <w:multiLevelType w:val="hybridMultilevel"/>
    <w:tmpl w:val="A89636F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A043B98"/>
    <w:multiLevelType w:val="hybridMultilevel"/>
    <w:tmpl w:val="437C8224"/>
    <w:lvl w:ilvl="0" w:tplc="99AA99EA">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4CAB0868"/>
    <w:multiLevelType w:val="hybridMultilevel"/>
    <w:tmpl w:val="59962D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4F901DC5"/>
    <w:multiLevelType w:val="hybridMultilevel"/>
    <w:tmpl w:val="19148980"/>
    <w:lvl w:ilvl="0" w:tplc="0809001B">
      <w:start w:val="1"/>
      <w:numFmt w:val="lowerRoman"/>
      <w:lvlText w:val="%1."/>
      <w:lvlJc w:val="righ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53757F3D"/>
    <w:multiLevelType w:val="hybridMultilevel"/>
    <w:tmpl w:val="F272A6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8D16A2"/>
    <w:multiLevelType w:val="hybridMultilevel"/>
    <w:tmpl w:val="DCA2E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333CE9"/>
    <w:multiLevelType w:val="hybridMultilevel"/>
    <w:tmpl w:val="8AC641C0"/>
    <w:lvl w:ilvl="0" w:tplc="4738B072">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1821C0"/>
    <w:multiLevelType w:val="hybridMultilevel"/>
    <w:tmpl w:val="05D6572E"/>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4" w15:restartNumberingAfterBreak="0">
    <w:nsid w:val="68DD25FD"/>
    <w:multiLevelType w:val="hybridMultilevel"/>
    <w:tmpl w:val="C7F24AE2"/>
    <w:lvl w:ilvl="0" w:tplc="2F24F364">
      <w:start w:val="1"/>
      <w:numFmt w:val="lowerRoman"/>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C1937D0"/>
    <w:multiLevelType w:val="hybridMultilevel"/>
    <w:tmpl w:val="08E21868"/>
    <w:lvl w:ilvl="0" w:tplc="0809001B">
      <w:start w:val="1"/>
      <w:numFmt w:val="lowerRoman"/>
      <w:lvlText w:val="%1."/>
      <w:lvlJc w:val="righ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6" w15:restartNumberingAfterBreak="0">
    <w:nsid w:val="6CCF167E"/>
    <w:multiLevelType w:val="hybridMultilevel"/>
    <w:tmpl w:val="1B6E97F2"/>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6CFA1200"/>
    <w:multiLevelType w:val="hybridMultilevel"/>
    <w:tmpl w:val="3B129A90"/>
    <w:lvl w:ilvl="0" w:tplc="7B723A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E633F8"/>
    <w:multiLevelType w:val="hybridMultilevel"/>
    <w:tmpl w:val="DEEA7950"/>
    <w:lvl w:ilvl="0" w:tplc="8154017C">
      <w:start w:val="1"/>
      <w:numFmt w:val="lowerRoman"/>
      <w:lvlText w:val="(%1)"/>
      <w:lvlJc w:val="left"/>
      <w:pPr>
        <w:ind w:left="1080" w:hanging="72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AD61C7"/>
    <w:multiLevelType w:val="hybridMultilevel"/>
    <w:tmpl w:val="CDFE1DCE"/>
    <w:lvl w:ilvl="0" w:tplc="0809001B">
      <w:start w:val="1"/>
      <w:numFmt w:val="lowerRoman"/>
      <w:lvlText w:val="%1."/>
      <w:lvlJc w:val="righ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15:restartNumberingAfterBreak="0">
    <w:nsid w:val="791A38C5"/>
    <w:multiLevelType w:val="hybridMultilevel"/>
    <w:tmpl w:val="3B4E7A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AB94D8E"/>
    <w:multiLevelType w:val="hybridMultilevel"/>
    <w:tmpl w:val="F13AE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EA6931"/>
    <w:multiLevelType w:val="hybridMultilevel"/>
    <w:tmpl w:val="A8D6BEA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EF7262F"/>
    <w:multiLevelType w:val="hybridMultilevel"/>
    <w:tmpl w:val="4532F9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763642932">
    <w:abstractNumId w:val="0"/>
  </w:num>
  <w:num w:numId="2" w16cid:durableId="480270923">
    <w:abstractNumId w:val="15"/>
  </w:num>
  <w:num w:numId="3" w16cid:durableId="1616519924">
    <w:abstractNumId w:val="10"/>
  </w:num>
  <w:num w:numId="4" w16cid:durableId="265887765">
    <w:abstractNumId w:val="30"/>
  </w:num>
  <w:num w:numId="5" w16cid:durableId="101190135">
    <w:abstractNumId w:val="31"/>
  </w:num>
  <w:num w:numId="6" w16cid:durableId="12874648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830018">
    <w:abstractNumId w:val="21"/>
  </w:num>
  <w:num w:numId="8" w16cid:durableId="1912082050">
    <w:abstractNumId w:val="32"/>
  </w:num>
  <w:num w:numId="9" w16cid:durableId="2092121372">
    <w:abstractNumId w:val="1"/>
  </w:num>
  <w:num w:numId="10" w16cid:durableId="575091820">
    <w:abstractNumId w:val="20"/>
  </w:num>
  <w:num w:numId="11" w16cid:durableId="1984045132">
    <w:abstractNumId w:val="29"/>
  </w:num>
  <w:num w:numId="12" w16cid:durableId="1356495376">
    <w:abstractNumId w:val="27"/>
  </w:num>
  <w:num w:numId="13" w16cid:durableId="2041515914">
    <w:abstractNumId w:val="3"/>
  </w:num>
  <w:num w:numId="14" w16cid:durableId="1556047581">
    <w:abstractNumId w:val="7"/>
  </w:num>
  <w:num w:numId="15" w16cid:durableId="1608928278">
    <w:abstractNumId w:val="28"/>
  </w:num>
  <w:num w:numId="16" w16cid:durableId="77866616">
    <w:abstractNumId w:val="17"/>
  </w:num>
  <w:num w:numId="17" w16cid:durableId="1266384542">
    <w:abstractNumId w:val="8"/>
  </w:num>
  <w:num w:numId="18" w16cid:durableId="2104102768">
    <w:abstractNumId w:val="12"/>
  </w:num>
  <w:num w:numId="19" w16cid:durableId="1124229372">
    <w:abstractNumId w:val="11"/>
  </w:num>
  <w:num w:numId="20" w16cid:durableId="848257472">
    <w:abstractNumId w:val="6"/>
  </w:num>
  <w:num w:numId="21" w16cid:durableId="1263876546">
    <w:abstractNumId w:val="24"/>
  </w:num>
  <w:num w:numId="22" w16cid:durableId="351499048">
    <w:abstractNumId w:val="5"/>
  </w:num>
  <w:num w:numId="23" w16cid:durableId="692148631">
    <w:abstractNumId w:val="18"/>
  </w:num>
  <w:num w:numId="24" w16cid:durableId="120652956">
    <w:abstractNumId w:val="33"/>
  </w:num>
  <w:num w:numId="25" w16cid:durableId="173764751">
    <w:abstractNumId w:val="22"/>
  </w:num>
  <w:num w:numId="26" w16cid:durableId="1924099703">
    <w:abstractNumId w:val="2"/>
  </w:num>
  <w:num w:numId="27" w16cid:durableId="1311054693">
    <w:abstractNumId w:val="9"/>
  </w:num>
  <w:num w:numId="28" w16cid:durableId="2025128907">
    <w:abstractNumId w:val="13"/>
  </w:num>
  <w:num w:numId="29" w16cid:durableId="1304694050">
    <w:abstractNumId w:val="19"/>
  </w:num>
  <w:num w:numId="30" w16cid:durableId="1494372033">
    <w:abstractNumId w:val="25"/>
  </w:num>
  <w:num w:numId="31" w16cid:durableId="1560677412">
    <w:abstractNumId w:val="26"/>
  </w:num>
  <w:num w:numId="32" w16cid:durableId="604308581">
    <w:abstractNumId w:val="14"/>
  </w:num>
  <w:num w:numId="33" w16cid:durableId="1539853283">
    <w:abstractNumId w:val="4"/>
  </w:num>
  <w:num w:numId="34" w16cid:durableId="860360335">
    <w:abstractNumId w:val="16"/>
  </w:num>
  <w:num w:numId="35" w16cid:durableId="19841936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1F"/>
    <w:rsid w:val="00004FB4"/>
    <w:rsid w:val="00011A6E"/>
    <w:rsid w:val="00013033"/>
    <w:rsid w:val="00022FFF"/>
    <w:rsid w:val="00040908"/>
    <w:rsid w:val="0005717B"/>
    <w:rsid w:val="00063CAD"/>
    <w:rsid w:val="0007172E"/>
    <w:rsid w:val="00072821"/>
    <w:rsid w:val="00074741"/>
    <w:rsid w:val="00086E92"/>
    <w:rsid w:val="00097475"/>
    <w:rsid w:val="000A29A7"/>
    <w:rsid w:val="000A561E"/>
    <w:rsid w:val="000B3D20"/>
    <w:rsid w:val="000F1A1F"/>
    <w:rsid w:val="00107A03"/>
    <w:rsid w:val="00112B4F"/>
    <w:rsid w:val="00114339"/>
    <w:rsid w:val="00114662"/>
    <w:rsid w:val="00124458"/>
    <w:rsid w:val="0013192F"/>
    <w:rsid w:val="00134FFA"/>
    <w:rsid w:val="00135B01"/>
    <w:rsid w:val="00142691"/>
    <w:rsid w:val="001470B5"/>
    <w:rsid w:val="001500E1"/>
    <w:rsid w:val="00154BDD"/>
    <w:rsid w:val="00163F72"/>
    <w:rsid w:val="00175C6F"/>
    <w:rsid w:val="00190B5F"/>
    <w:rsid w:val="001953E5"/>
    <w:rsid w:val="001A3946"/>
    <w:rsid w:val="001A779C"/>
    <w:rsid w:val="001B66E7"/>
    <w:rsid w:val="001B6D7D"/>
    <w:rsid w:val="001B7C0F"/>
    <w:rsid w:val="001C2D10"/>
    <w:rsid w:val="001C3C81"/>
    <w:rsid w:val="001C434F"/>
    <w:rsid w:val="001C48C0"/>
    <w:rsid w:val="001D1BCC"/>
    <w:rsid w:val="001D1E18"/>
    <w:rsid w:val="001D6E29"/>
    <w:rsid w:val="001D7C07"/>
    <w:rsid w:val="001E3B86"/>
    <w:rsid w:val="001F1118"/>
    <w:rsid w:val="00200381"/>
    <w:rsid w:val="00200C8B"/>
    <w:rsid w:val="00201FE6"/>
    <w:rsid w:val="00207E91"/>
    <w:rsid w:val="00211EF3"/>
    <w:rsid w:val="0024624A"/>
    <w:rsid w:val="00247A64"/>
    <w:rsid w:val="0026013F"/>
    <w:rsid w:val="00261167"/>
    <w:rsid w:val="002731CD"/>
    <w:rsid w:val="00274ED0"/>
    <w:rsid w:val="0028224B"/>
    <w:rsid w:val="002909D4"/>
    <w:rsid w:val="002938F3"/>
    <w:rsid w:val="00295D84"/>
    <w:rsid w:val="0029606C"/>
    <w:rsid w:val="002B523B"/>
    <w:rsid w:val="002C2280"/>
    <w:rsid w:val="002D4138"/>
    <w:rsid w:val="002D5433"/>
    <w:rsid w:val="002F4461"/>
    <w:rsid w:val="002F7A72"/>
    <w:rsid w:val="0030550C"/>
    <w:rsid w:val="00310D94"/>
    <w:rsid w:val="003118A7"/>
    <w:rsid w:val="003218A1"/>
    <w:rsid w:val="003224E4"/>
    <w:rsid w:val="00334B05"/>
    <w:rsid w:val="003370AD"/>
    <w:rsid w:val="003417A0"/>
    <w:rsid w:val="003435DF"/>
    <w:rsid w:val="003542A1"/>
    <w:rsid w:val="00360A93"/>
    <w:rsid w:val="0036111A"/>
    <w:rsid w:val="003729E7"/>
    <w:rsid w:val="00374749"/>
    <w:rsid w:val="00376286"/>
    <w:rsid w:val="00382E24"/>
    <w:rsid w:val="003A1BA4"/>
    <w:rsid w:val="003C4673"/>
    <w:rsid w:val="003D40A1"/>
    <w:rsid w:val="003E5130"/>
    <w:rsid w:val="004077CA"/>
    <w:rsid w:val="00410659"/>
    <w:rsid w:val="00426F6A"/>
    <w:rsid w:val="00434CB1"/>
    <w:rsid w:val="004364A4"/>
    <w:rsid w:val="00437A07"/>
    <w:rsid w:val="00437B39"/>
    <w:rsid w:val="004402A2"/>
    <w:rsid w:val="004444CE"/>
    <w:rsid w:val="004558D5"/>
    <w:rsid w:val="004748B4"/>
    <w:rsid w:val="00477050"/>
    <w:rsid w:val="0047712B"/>
    <w:rsid w:val="0049057E"/>
    <w:rsid w:val="004DA2F7"/>
    <w:rsid w:val="004E2A02"/>
    <w:rsid w:val="004E5BE2"/>
    <w:rsid w:val="004E7F40"/>
    <w:rsid w:val="004F18DA"/>
    <w:rsid w:val="004F598A"/>
    <w:rsid w:val="005076C3"/>
    <w:rsid w:val="00507CCE"/>
    <w:rsid w:val="00511A64"/>
    <w:rsid w:val="005178B4"/>
    <w:rsid w:val="0052632B"/>
    <w:rsid w:val="00531BC5"/>
    <w:rsid w:val="00542AF8"/>
    <w:rsid w:val="00550B53"/>
    <w:rsid w:val="0055309A"/>
    <w:rsid w:val="00560E0C"/>
    <w:rsid w:val="005660EA"/>
    <w:rsid w:val="005705CD"/>
    <w:rsid w:val="00572912"/>
    <w:rsid w:val="00572BCE"/>
    <w:rsid w:val="005758EF"/>
    <w:rsid w:val="00591D60"/>
    <w:rsid w:val="00594794"/>
    <w:rsid w:val="005A1150"/>
    <w:rsid w:val="005A367C"/>
    <w:rsid w:val="005C305A"/>
    <w:rsid w:val="005D286A"/>
    <w:rsid w:val="005D61BD"/>
    <w:rsid w:val="005F5B76"/>
    <w:rsid w:val="005F6C39"/>
    <w:rsid w:val="0060470C"/>
    <w:rsid w:val="00610188"/>
    <w:rsid w:val="00610B32"/>
    <w:rsid w:val="00622A79"/>
    <w:rsid w:val="00624563"/>
    <w:rsid w:val="0063110B"/>
    <w:rsid w:val="006335DC"/>
    <w:rsid w:val="00654B45"/>
    <w:rsid w:val="006761D0"/>
    <w:rsid w:val="006877AD"/>
    <w:rsid w:val="006B6B55"/>
    <w:rsid w:val="006C6EE7"/>
    <w:rsid w:val="006D2584"/>
    <w:rsid w:val="006D357E"/>
    <w:rsid w:val="006D3853"/>
    <w:rsid w:val="006E7A73"/>
    <w:rsid w:val="006F234A"/>
    <w:rsid w:val="00705CEB"/>
    <w:rsid w:val="00733E7E"/>
    <w:rsid w:val="00744E27"/>
    <w:rsid w:val="007459E0"/>
    <w:rsid w:val="00752A6A"/>
    <w:rsid w:val="00756B14"/>
    <w:rsid w:val="00757D46"/>
    <w:rsid w:val="0076398A"/>
    <w:rsid w:val="007644EA"/>
    <w:rsid w:val="00774FFE"/>
    <w:rsid w:val="00785EA6"/>
    <w:rsid w:val="00792B17"/>
    <w:rsid w:val="00793301"/>
    <w:rsid w:val="007946A2"/>
    <w:rsid w:val="00794DE6"/>
    <w:rsid w:val="007A14EA"/>
    <w:rsid w:val="007A4E17"/>
    <w:rsid w:val="007B1B8C"/>
    <w:rsid w:val="007C3E8C"/>
    <w:rsid w:val="007D5426"/>
    <w:rsid w:val="007D6621"/>
    <w:rsid w:val="007E4115"/>
    <w:rsid w:val="007E4693"/>
    <w:rsid w:val="007F7F5E"/>
    <w:rsid w:val="00802855"/>
    <w:rsid w:val="00807EE0"/>
    <w:rsid w:val="008265B1"/>
    <w:rsid w:val="00827BFC"/>
    <w:rsid w:val="00870841"/>
    <w:rsid w:val="00880C0C"/>
    <w:rsid w:val="00883728"/>
    <w:rsid w:val="008837F5"/>
    <w:rsid w:val="00890192"/>
    <w:rsid w:val="00894964"/>
    <w:rsid w:val="0089540B"/>
    <w:rsid w:val="008B17A8"/>
    <w:rsid w:val="008B3DE5"/>
    <w:rsid w:val="008E3507"/>
    <w:rsid w:val="009001C2"/>
    <w:rsid w:val="0090313B"/>
    <w:rsid w:val="00904AFE"/>
    <w:rsid w:val="00906327"/>
    <w:rsid w:val="00920C3A"/>
    <w:rsid w:val="009226E7"/>
    <w:rsid w:val="00934099"/>
    <w:rsid w:val="009546F8"/>
    <w:rsid w:val="009568AD"/>
    <w:rsid w:val="009630BF"/>
    <w:rsid w:val="00964AE5"/>
    <w:rsid w:val="009A3D3F"/>
    <w:rsid w:val="009C0C7E"/>
    <w:rsid w:val="009C5D8A"/>
    <w:rsid w:val="009E1613"/>
    <w:rsid w:val="009E294E"/>
    <w:rsid w:val="009E4FE8"/>
    <w:rsid w:val="00A049D6"/>
    <w:rsid w:val="00A05523"/>
    <w:rsid w:val="00A16F2A"/>
    <w:rsid w:val="00A17F4A"/>
    <w:rsid w:val="00A31FCF"/>
    <w:rsid w:val="00A4333E"/>
    <w:rsid w:val="00A46311"/>
    <w:rsid w:val="00A52072"/>
    <w:rsid w:val="00A560D0"/>
    <w:rsid w:val="00A665C6"/>
    <w:rsid w:val="00A72491"/>
    <w:rsid w:val="00A765A5"/>
    <w:rsid w:val="00A8686E"/>
    <w:rsid w:val="00A9568C"/>
    <w:rsid w:val="00AA466B"/>
    <w:rsid w:val="00AA472E"/>
    <w:rsid w:val="00AB1109"/>
    <w:rsid w:val="00AC2E4A"/>
    <w:rsid w:val="00AD5A5C"/>
    <w:rsid w:val="00AE3113"/>
    <w:rsid w:val="00AF34DE"/>
    <w:rsid w:val="00AF493D"/>
    <w:rsid w:val="00B167E7"/>
    <w:rsid w:val="00B40503"/>
    <w:rsid w:val="00B53FC5"/>
    <w:rsid w:val="00B60173"/>
    <w:rsid w:val="00B654B3"/>
    <w:rsid w:val="00B75CDD"/>
    <w:rsid w:val="00B86A47"/>
    <w:rsid w:val="00B93304"/>
    <w:rsid w:val="00B95F0D"/>
    <w:rsid w:val="00BB7885"/>
    <w:rsid w:val="00C1434B"/>
    <w:rsid w:val="00C25344"/>
    <w:rsid w:val="00C27ED0"/>
    <w:rsid w:val="00C30968"/>
    <w:rsid w:val="00C370C4"/>
    <w:rsid w:val="00C41AA0"/>
    <w:rsid w:val="00C420B5"/>
    <w:rsid w:val="00C4224B"/>
    <w:rsid w:val="00C424CE"/>
    <w:rsid w:val="00C50DD5"/>
    <w:rsid w:val="00C60556"/>
    <w:rsid w:val="00C60AB1"/>
    <w:rsid w:val="00C6253E"/>
    <w:rsid w:val="00C811E2"/>
    <w:rsid w:val="00C90EAA"/>
    <w:rsid w:val="00CA10CD"/>
    <w:rsid w:val="00CA1D7F"/>
    <w:rsid w:val="00CB41D9"/>
    <w:rsid w:val="00CC078E"/>
    <w:rsid w:val="00CC1B90"/>
    <w:rsid w:val="00CC46FA"/>
    <w:rsid w:val="00CD62CA"/>
    <w:rsid w:val="00D07C14"/>
    <w:rsid w:val="00D10DED"/>
    <w:rsid w:val="00D2636F"/>
    <w:rsid w:val="00D43F08"/>
    <w:rsid w:val="00D4467D"/>
    <w:rsid w:val="00D6613E"/>
    <w:rsid w:val="00D7396D"/>
    <w:rsid w:val="00D74820"/>
    <w:rsid w:val="00D75960"/>
    <w:rsid w:val="00D75B10"/>
    <w:rsid w:val="00DA0751"/>
    <w:rsid w:val="00DA46BD"/>
    <w:rsid w:val="00DB429A"/>
    <w:rsid w:val="00DB7F89"/>
    <w:rsid w:val="00DC13F0"/>
    <w:rsid w:val="00DC25F8"/>
    <w:rsid w:val="00DC4525"/>
    <w:rsid w:val="00DD6D6D"/>
    <w:rsid w:val="00E10DFD"/>
    <w:rsid w:val="00E2150B"/>
    <w:rsid w:val="00E230E0"/>
    <w:rsid w:val="00E23270"/>
    <w:rsid w:val="00E24FFE"/>
    <w:rsid w:val="00E34C38"/>
    <w:rsid w:val="00E408E9"/>
    <w:rsid w:val="00E40AB5"/>
    <w:rsid w:val="00E74C99"/>
    <w:rsid w:val="00E7756F"/>
    <w:rsid w:val="00E81BD8"/>
    <w:rsid w:val="00E84C68"/>
    <w:rsid w:val="00E87684"/>
    <w:rsid w:val="00E92BD8"/>
    <w:rsid w:val="00E93348"/>
    <w:rsid w:val="00E9362A"/>
    <w:rsid w:val="00EA104E"/>
    <w:rsid w:val="00EA41B7"/>
    <w:rsid w:val="00EB127E"/>
    <w:rsid w:val="00EB170B"/>
    <w:rsid w:val="00EB45FD"/>
    <w:rsid w:val="00EC25A5"/>
    <w:rsid w:val="00EC4ED7"/>
    <w:rsid w:val="00EC6D90"/>
    <w:rsid w:val="00ED0AD4"/>
    <w:rsid w:val="00ED36D5"/>
    <w:rsid w:val="00EE1305"/>
    <w:rsid w:val="00EE3CDB"/>
    <w:rsid w:val="00EE7A6F"/>
    <w:rsid w:val="00EF34AA"/>
    <w:rsid w:val="00F2359C"/>
    <w:rsid w:val="00F24013"/>
    <w:rsid w:val="00F253D3"/>
    <w:rsid w:val="00F373DC"/>
    <w:rsid w:val="00F40170"/>
    <w:rsid w:val="00F42DC6"/>
    <w:rsid w:val="00F44340"/>
    <w:rsid w:val="00F452F6"/>
    <w:rsid w:val="00F45BDE"/>
    <w:rsid w:val="00F63A95"/>
    <w:rsid w:val="00F91D49"/>
    <w:rsid w:val="00F95775"/>
    <w:rsid w:val="00FB39FC"/>
    <w:rsid w:val="00FD5058"/>
    <w:rsid w:val="00FE5DCB"/>
    <w:rsid w:val="00FF29C4"/>
    <w:rsid w:val="05304247"/>
    <w:rsid w:val="1379BB23"/>
    <w:rsid w:val="16A979F2"/>
    <w:rsid w:val="1B19FDEF"/>
    <w:rsid w:val="1C7CD9C0"/>
    <w:rsid w:val="1D68AC32"/>
    <w:rsid w:val="246A93A6"/>
    <w:rsid w:val="2507FDE6"/>
    <w:rsid w:val="27571A48"/>
    <w:rsid w:val="2AD642D7"/>
    <w:rsid w:val="31F6FBBE"/>
    <w:rsid w:val="35000BAA"/>
    <w:rsid w:val="35749990"/>
    <w:rsid w:val="3798E28E"/>
    <w:rsid w:val="3A9618B9"/>
    <w:rsid w:val="3D077DEF"/>
    <w:rsid w:val="3EB0A9BC"/>
    <w:rsid w:val="4A32A072"/>
    <w:rsid w:val="4A98F476"/>
    <w:rsid w:val="4DD9BA74"/>
    <w:rsid w:val="4DFFF9D0"/>
    <w:rsid w:val="4E8FF278"/>
    <w:rsid w:val="5A6CE6C2"/>
    <w:rsid w:val="5F38B6F2"/>
    <w:rsid w:val="64398A3E"/>
    <w:rsid w:val="6B67529C"/>
    <w:rsid w:val="6DF3262E"/>
    <w:rsid w:val="73417F93"/>
    <w:rsid w:val="76E68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039C5"/>
  <w15:chartTrackingRefBased/>
  <w15:docId w15:val="{DFD05134-3015-462C-90AB-27CB86CE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A1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A1F"/>
    <w:pPr>
      <w:ind w:left="720"/>
      <w:contextualSpacing/>
    </w:pPr>
  </w:style>
  <w:style w:type="character" w:styleId="Hyperlink">
    <w:name w:val="Hyperlink"/>
    <w:basedOn w:val="DefaultParagraphFont"/>
    <w:rsid w:val="000F1A1F"/>
    <w:rPr>
      <w:color w:val="0000FF"/>
      <w:u w:val="single"/>
    </w:rPr>
  </w:style>
  <w:style w:type="paragraph" w:styleId="Header">
    <w:name w:val="header"/>
    <w:basedOn w:val="Normal"/>
    <w:link w:val="HeaderChar"/>
    <w:uiPriority w:val="99"/>
    <w:unhideWhenUsed/>
    <w:rsid w:val="000F1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A1F"/>
  </w:style>
  <w:style w:type="paragraph" w:styleId="Footer">
    <w:name w:val="footer"/>
    <w:basedOn w:val="Normal"/>
    <w:link w:val="FooterChar"/>
    <w:uiPriority w:val="99"/>
    <w:unhideWhenUsed/>
    <w:rsid w:val="000F1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A1F"/>
  </w:style>
  <w:style w:type="character" w:styleId="FollowedHyperlink">
    <w:name w:val="FollowedHyperlink"/>
    <w:basedOn w:val="DefaultParagraphFont"/>
    <w:uiPriority w:val="99"/>
    <w:semiHidden/>
    <w:unhideWhenUsed/>
    <w:rsid w:val="00F373DC"/>
    <w:rPr>
      <w:color w:val="954F72" w:themeColor="followedHyperlink"/>
      <w:u w:val="single"/>
    </w:rPr>
  </w:style>
  <w:style w:type="table" w:styleId="TableGrid">
    <w:name w:val="Table Grid"/>
    <w:basedOn w:val="TableNormal"/>
    <w:uiPriority w:val="59"/>
    <w:rsid w:val="00190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364A4"/>
    <w:pPr>
      <w:spacing w:after="0" w:line="240" w:lineRule="auto"/>
    </w:pPr>
  </w:style>
  <w:style w:type="paragraph" w:styleId="BalloonText">
    <w:name w:val="Balloon Text"/>
    <w:basedOn w:val="Normal"/>
    <w:link w:val="BalloonTextChar"/>
    <w:uiPriority w:val="99"/>
    <w:semiHidden/>
    <w:unhideWhenUsed/>
    <w:rsid w:val="00E87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684"/>
    <w:rPr>
      <w:rFonts w:ascii="Segoe UI" w:hAnsi="Segoe UI" w:cs="Segoe UI"/>
      <w:sz w:val="18"/>
      <w:szCs w:val="18"/>
    </w:rPr>
  </w:style>
  <w:style w:type="paragraph" w:customStyle="1" w:styleId="Default">
    <w:name w:val="Default"/>
    <w:rsid w:val="00E92BD8"/>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4444C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444CE"/>
    <w:rPr>
      <w:rFonts w:ascii="Consolas" w:hAnsi="Consolas"/>
      <w:sz w:val="21"/>
      <w:szCs w:val="21"/>
    </w:rPr>
  </w:style>
  <w:style w:type="character" w:customStyle="1" w:styleId="UnresolvedMention1">
    <w:name w:val="Unresolved Mention1"/>
    <w:basedOn w:val="DefaultParagraphFont"/>
    <w:uiPriority w:val="99"/>
    <w:semiHidden/>
    <w:unhideWhenUsed/>
    <w:rsid w:val="00ED0AD4"/>
    <w:rPr>
      <w:color w:val="605E5C"/>
      <w:shd w:val="clear" w:color="auto" w:fill="E1DFDD"/>
    </w:rPr>
  </w:style>
  <w:style w:type="character" w:styleId="UnresolvedMention">
    <w:name w:val="Unresolved Mention"/>
    <w:basedOn w:val="DefaultParagraphFont"/>
    <w:uiPriority w:val="99"/>
    <w:semiHidden/>
    <w:unhideWhenUsed/>
    <w:rsid w:val="008265B1"/>
    <w:rPr>
      <w:color w:val="605E5C"/>
      <w:shd w:val="clear" w:color="auto" w:fill="E1DFDD"/>
    </w:rPr>
  </w:style>
  <w:style w:type="paragraph" w:styleId="Revision">
    <w:name w:val="Revision"/>
    <w:hidden/>
    <w:uiPriority w:val="99"/>
    <w:semiHidden/>
    <w:rsid w:val="00531BC5"/>
    <w:pPr>
      <w:spacing w:after="0" w:line="240" w:lineRule="auto"/>
    </w:pPr>
  </w:style>
  <w:style w:type="character" w:styleId="CommentReference">
    <w:name w:val="annotation reference"/>
    <w:basedOn w:val="DefaultParagraphFont"/>
    <w:uiPriority w:val="99"/>
    <w:semiHidden/>
    <w:unhideWhenUsed/>
    <w:rsid w:val="00531BC5"/>
    <w:rPr>
      <w:sz w:val="16"/>
      <w:szCs w:val="16"/>
    </w:rPr>
  </w:style>
  <w:style w:type="paragraph" w:styleId="CommentText">
    <w:name w:val="annotation text"/>
    <w:basedOn w:val="Normal"/>
    <w:link w:val="CommentTextChar"/>
    <w:uiPriority w:val="99"/>
    <w:unhideWhenUsed/>
    <w:rsid w:val="00531BC5"/>
    <w:pPr>
      <w:spacing w:line="240" w:lineRule="auto"/>
    </w:pPr>
    <w:rPr>
      <w:sz w:val="20"/>
      <w:szCs w:val="20"/>
    </w:rPr>
  </w:style>
  <w:style w:type="character" w:customStyle="1" w:styleId="CommentTextChar">
    <w:name w:val="Comment Text Char"/>
    <w:basedOn w:val="DefaultParagraphFont"/>
    <w:link w:val="CommentText"/>
    <w:uiPriority w:val="99"/>
    <w:rsid w:val="00531BC5"/>
    <w:rPr>
      <w:sz w:val="20"/>
      <w:szCs w:val="20"/>
    </w:rPr>
  </w:style>
  <w:style w:type="paragraph" w:styleId="CommentSubject">
    <w:name w:val="annotation subject"/>
    <w:basedOn w:val="CommentText"/>
    <w:next w:val="CommentText"/>
    <w:link w:val="CommentSubjectChar"/>
    <w:uiPriority w:val="99"/>
    <w:semiHidden/>
    <w:unhideWhenUsed/>
    <w:rsid w:val="00531BC5"/>
    <w:rPr>
      <w:b/>
      <w:bCs/>
    </w:rPr>
  </w:style>
  <w:style w:type="character" w:customStyle="1" w:styleId="CommentSubjectChar">
    <w:name w:val="Comment Subject Char"/>
    <w:basedOn w:val="CommentTextChar"/>
    <w:link w:val="CommentSubject"/>
    <w:uiPriority w:val="99"/>
    <w:semiHidden/>
    <w:rsid w:val="00531B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668635">
      <w:bodyDiv w:val="1"/>
      <w:marLeft w:val="0"/>
      <w:marRight w:val="0"/>
      <w:marTop w:val="0"/>
      <w:marBottom w:val="0"/>
      <w:divBdr>
        <w:top w:val="none" w:sz="0" w:space="0" w:color="auto"/>
        <w:left w:val="none" w:sz="0" w:space="0" w:color="auto"/>
        <w:bottom w:val="none" w:sz="0" w:space="0" w:color="auto"/>
        <w:right w:val="none" w:sz="0" w:space="0" w:color="auto"/>
      </w:divBdr>
    </w:div>
    <w:div w:id="1158305710">
      <w:bodyDiv w:val="1"/>
      <w:marLeft w:val="0"/>
      <w:marRight w:val="0"/>
      <w:marTop w:val="0"/>
      <w:marBottom w:val="0"/>
      <w:divBdr>
        <w:top w:val="none" w:sz="0" w:space="0" w:color="auto"/>
        <w:left w:val="none" w:sz="0" w:space="0" w:color="auto"/>
        <w:bottom w:val="none" w:sz="0" w:space="0" w:color="auto"/>
        <w:right w:val="none" w:sz="0" w:space="0" w:color="auto"/>
      </w:divBdr>
    </w:div>
    <w:div w:id="1256937012">
      <w:bodyDiv w:val="1"/>
      <w:marLeft w:val="0"/>
      <w:marRight w:val="0"/>
      <w:marTop w:val="0"/>
      <w:marBottom w:val="0"/>
      <w:divBdr>
        <w:top w:val="none" w:sz="0" w:space="0" w:color="auto"/>
        <w:left w:val="none" w:sz="0" w:space="0" w:color="auto"/>
        <w:bottom w:val="none" w:sz="0" w:space="0" w:color="auto"/>
        <w:right w:val="none" w:sz="0" w:space="0" w:color="auto"/>
      </w:divBdr>
    </w:div>
    <w:div w:id="1338459044">
      <w:bodyDiv w:val="1"/>
      <w:marLeft w:val="0"/>
      <w:marRight w:val="0"/>
      <w:marTop w:val="0"/>
      <w:marBottom w:val="0"/>
      <w:divBdr>
        <w:top w:val="none" w:sz="0" w:space="0" w:color="auto"/>
        <w:left w:val="none" w:sz="0" w:space="0" w:color="auto"/>
        <w:bottom w:val="none" w:sz="0" w:space="0" w:color="auto"/>
        <w:right w:val="none" w:sz="0" w:space="0" w:color="auto"/>
      </w:divBdr>
    </w:div>
    <w:div w:id="178869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ikCZn7esK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98B1A3BA9F504C8A5BC2245633E3EE" ma:contentTypeVersion="4" ma:contentTypeDescription="Create a new document." ma:contentTypeScope="" ma:versionID="a38bd01d058feb5824b7e8905af9cb1d">
  <xsd:schema xmlns:xsd="http://www.w3.org/2001/XMLSchema" xmlns:xs="http://www.w3.org/2001/XMLSchema" xmlns:p="http://schemas.microsoft.com/office/2006/metadata/properties" xmlns:ns2="e500cc49-fa9c-4811-a880-e2d1fcde4b73" targetNamespace="http://schemas.microsoft.com/office/2006/metadata/properties" ma:root="true" ma:fieldsID="acab379421f422f6f452424fbd1fb843" ns2:_="">
    <xsd:import namespace="e500cc49-fa9c-4811-a880-e2d1fcde4b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0cc49-fa9c-4811-a880-e2d1fcde4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448C10-7E19-4608-BB6C-511F40EFF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0cc49-fa9c-4811-a880-e2d1fcde4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745009-CDD0-45C8-8F8B-D3FA529D64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93FD0B-5DE1-4D9F-B82F-1A85471B5E93}">
  <ds:schemaRefs>
    <ds:schemaRef ds:uri="http://schemas.openxmlformats.org/officeDocument/2006/bibliography"/>
  </ds:schemaRefs>
</ds:datastoreItem>
</file>

<file path=customXml/itemProps4.xml><?xml version="1.0" encoding="utf-8"?>
<ds:datastoreItem xmlns:ds="http://schemas.openxmlformats.org/officeDocument/2006/customXml" ds:itemID="{9C342A59-253F-4EAB-9696-BA44277CB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2581</Words>
  <Characters>14715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Kendall</dc:creator>
  <cp:keywords/>
  <dc:description/>
  <cp:lastModifiedBy>Sarah Carey</cp:lastModifiedBy>
  <cp:revision>4</cp:revision>
  <cp:lastPrinted>2018-10-04T12:05:00Z</cp:lastPrinted>
  <dcterms:created xsi:type="dcterms:W3CDTF">2025-02-03T09:32:00Z</dcterms:created>
  <dcterms:modified xsi:type="dcterms:W3CDTF">2025-03-24T14:37:00Z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0x0101008F98B1A3BA9F504C8A5BC2245633E3EE</vt:lpwstr>
  </property>
</Properties>
</file>